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03837" w14:textId="483679FC" w:rsidR="00E53AE5" w:rsidRPr="000E5B88" w:rsidRDefault="0017580B" w:rsidP="006054B5">
      <w:pPr>
        <w:pStyle w:val="Heading2"/>
        <w:jc w:val="center"/>
        <w:rPr>
          <w:rFonts w:ascii="Poppins" w:hAnsi="Poppins" w:cs="Poppins"/>
          <w:b w:val="0"/>
          <w:bCs w:val="0"/>
          <w:color w:val="793763" w:themeColor="text2"/>
          <w:sz w:val="36"/>
          <w:szCs w:val="36"/>
        </w:rPr>
      </w:pPr>
      <w:r>
        <w:rPr>
          <w:rFonts w:ascii="Poppins" w:hAnsi="Poppins" w:cs="Poppins"/>
          <w:b w:val="0"/>
          <w:bCs w:val="0"/>
          <w:color w:val="793763" w:themeColor="text2"/>
          <w:sz w:val="36"/>
          <w:szCs w:val="36"/>
        </w:rPr>
        <w:t>Demand Control Rotation Protocol</w:t>
      </w:r>
      <w:r w:rsidR="00EB5243">
        <w:rPr>
          <w:rFonts w:ascii="Poppins" w:hAnsi="Poppins" w:cs="Poppins"/>
          <w:b w:val="0"/>
          <w:bCs w:val="0"/>
          <w:color w:val="793763" w:themeColor="text2"/>
          <w:sz w:val="36"/>
          <w:szCs w:val="36"/>
        </w:rPr>
        <w:t xml:space="preserve"> Overview</w:t>
      </w:r>
    </w:p>
    <w:p w14:paraId="7073BE8F" w14:textId="7EB9DCAE" w:rsidR="006054B5" w:rsidRPr="006477AE" w:rsidRDefault="006054B5" w:rsidP="003C7AA5">
      <w:pPr>
        <w:pStyle w:val="GraphicCopy"/>
        <w:rPr>
          <w:rFonts w:ascii="Poppins" w:hAnsi="Poppins" w:cs="Poppins"/>
          <w:color w:val="3E0630" w:themeColor="background1"/>
        </w:rPr>
      </w:pPr>
      <w:r w:rsidRPr="006477AE">
        <w:rPr>
          <w:rFonts w:ascii="Poppins" w:hAnsi="Poppins" w:cs="Poppins"/>
          <w:color w:val="3E0630" w:themeColor="background1"/>
        </w:rPr>
        <w:t xml:space="preserve">Latest Version: </w:t>
      </w:r>
      <w:del w:id="0" w:author="Rebecca Scott (NESO)" w:date="2025-04-24T14:40:00Z" w16du:dateUtc="2025-04-24T13:40:00Z">
        <w:r w:rsidRPr="006477AE" w:rsidDel="0051483B">
          <w:rPr>
            <w:rFonts w:ascii="Poppins" w:hAnsi="Poppins" w:cs="Poppins"/>
            <w:color w:val="3E0630" w:themeColor="background1"/>
          </w:rPr>
          <w:delText>3</w:delText>
        </w:r>
      </w:del>
      <w:ins w:id="1" w:author="Rebecca Scott (NESO)" w:date="2025-04-24T14:40:00Z" w16du:dateUtc="2025-04-24T13:40:00Z">
        <w:r w:rsidR="0051483B">
          <w:rPr>
            <w:rFonts w:ascii="Poppins" w:hAnsi="Poppins" w:cs="Poppins"/>
            <w:color w:val="3E0630" w:themeColor="background1"/>
          </w:rPr>
          <w:t>2</w:t>
        </w:r>
      </w:ins>
      <w:r w:rsidRPr="006477AE">
        <w:rPr>
          <w:rFonts w:ascii="Poppins" w:hAnsi="Poppins" w:cs="Poppins"/>
          <w:color w:val="3E0630" w:themeColor="background1"/>
        </w:rPr>
        <w:t>.0</w:t>
      </w:r>
    </w:p>
    <w:p w14:paraId="004D0CCE" w14:textId="3D1678C4" w:rsidR="00885438" w:rsidRPr="006477AE" w:rsidRDefault="006054B5" w:rsidP="003C7AA5">
      <w:pPr>
        <w:pStyle w:val="GraphicCopy"/>
        <w:rPr>
          <w:rFonts w:ascii="Poppins" w:hAnsi="Poppins" w:cs="Poppins"/>
          <w:color w:val="3E0630" w:themeColor="background1"/>
        </w:rPr>
      </w:pPr>
      <w:r w:rsidRPr="006477AE">
        <w:rPr>
          <w:rFonts w:ascii="Poppins" w:hAnsi="Poppins" w:cs="Poppins"/>
          <w:color w:val="3E0630" w:themeColor="background1"/>
        </w:rPr>
        <w:t xml:space="preserve">Last Review: </w:t>
      </w:r>
      <w:ins w:id="2" w:author="Rebecca Scott (NESO)" w:date="2025-04-24T14:40:00Z" w16du:dateUtc="2025-04-24T13:40:00Z">
        <w:r w:rsidR="0051483B">
          <w:rPr>
            <w:rFonts w:ascii="Poppins" w:hAnsi="Poppins" w:cs="Poppins"/>
            <w:color w:val="3E0630" w:themeColor="background1"/>
          </w:rPr>
          <w:t>May</w:t>
        </w:r>
      </w:ins>
      <w:del w:id="3" w:author="Rebecca Scott (NESO)" w:date="2025-04-24T14:40:00Z" w16du:dateUtc="2025-04-24T13:40:00Z">
        <w:r w:rsidRPr="006477AE" w:rsidDel="0051483B">
          <w:rPr>
            <w:rFonts w:ascii="Poppins" w:hAnsi="Poppins" w:cs="Poppins"/>
            <w:color w:val="3E0630" w:themeColor="background1"/>
          </w:rPr>
          <w:delText>October</w:delText>
        </w:r>
      </w:del>
      <w:r w:rsidRPr="006477AE">
        <w:rPr>
          <w:rFonts w:ascii="Poppins" w:hAnsi="Poppins" w:cs="Poppins"/>
          <w:color w:val="3E0630" w:themeColor="background1"/>
        </w:rPr>
        <w:t xml:space="preserve"> 202</w:t>
      </w:r>
      <w:del w:id="4" w:author="Rebecca Scott (NESO)" w:date="2025-04-24T14:40:00Z" w16du:dateUtc="2025-04-24T13:40:00Z">
        <w:r w:rsidRPr="006477AE" w:rsidDel="0051483B">
          <w:rPr>
            <w:rFonts w:ascii="Poppins" w:hAnsi="Poppins" w:cs="Poppins"/>
            <w:color w:val="3E0630" w:themeColor="background1"/>
          </w:rPr>
          <w:delText>4</w:delText>
        </w:r>
      </w:del>
      <w:ins w:id="5" w:author="Rebecca Scott (NESO)" w:date="2025-04-24T14:40:00Z" w16du:dateUtc="2025-04-24T13:40:00Z">
        <w:r w:rsidR="0051483B">
          <w:rPr>
            <w:rFonts w:ascii="Poppins" w:hAnsi="Poppins" w:cs="Poppins"/>
            <w:color w:val="3E0630" w:themeColor="background1"/>
          </w:rPr>
          <w:t>5</w:t>
        </w:r>
      </w:ins>
    </w:p>
    <w:p w14:paraId="180F35EA" w14:textId="645A91B5" w:rsidR="00624649" w:rsidRDefault="00624649" w:rsidP="00624649">
      <w:pPr>
        <w:pStyle w:val="BodyText"/>
        <w:rPr>
          <w:lang w:val="en-GB"/>
        </w:rPr>
      </w:pPr>
    </w:p>
    <w:p w14:paraId="71FCCD77" w14:textId="6CFCE4E5" w:rsidR="00631411" w:rsidRDefault="006054B5" w:rsidP="00624649">
      <w:pPr>
        <w:pStyle w:val="BodyText"/>
        <w:rPr>
          <w:color w:val="3E0630" w:themeColor="background1"/>
          <w:lang w:val="en-GB"/>
        </w:rPr>
      </w:pPr>
      <w:r w:rsidRPr="006477AE">
        <w:rPr>
          <w:color w:val="3E0630" w:themeColor="background1"/>
          <w:lang w:val="en-GB"/>
        </w:rPr>
        <w:t xml:space="preserve">The Demand Control Rotation </w:t>
      </w:r>
      <w:r w:rsidR="00151595" w:rsidRPr="006477AE">
        <w:rPr>
          <w:color w:val="3E0630" w:themeColor="background1"/>
          <w:lang w:val="en-GB"/>
        </w:rPr>
        <w:t>Protocol (</w:t>
      </w:r>
      <w:r w:rsidRPr="006477AE">
        <w:rPr>
          <w:color w:val="3E0630" w:themeColor="background1"/>
          <w:lang w:val="en-GB"/>
        </w:rPr>
        <w:t>DCRP) informs organisations within the electricity sec</w:t>
      </w:r>
      <w:r w:rsidR="00EB5243" w:rsidRPr="006477AE">
        <w:rPr>
          <w:color w:val="3E0630" w:themeColor="background1"/>
          <w:lang w:val="en-GB"/>
        </w:rPr>
        <w:t xml:space="preserve">tor of the DCRP process, the communication procedures, and the actions they must take. </w:t>
      </w:r>
      <w:r w:rsidR="00270652">
        <w:rPr>
          <w:color w:val="3E0630" w:themeColor="background1"/>
          <w:lang w:val="en-GB"/>
        </w:rPr>
        <w:t xml:space="preserve">This document is an overview of the </w:t>
      </w:r>
      <w:r w:rsidR="00D90282">
        <w:rPr>
          <w:color w:val="3E0630" w:themeColor="background1"/>
          <w:lang w:val="en-GB"/>
        </w:rPr>
        <w:t xml:space="preserve">industry protocol that will be used </w:t>
      </w:r>
      <w:r w:rsidR="00F6026E">
        <w:rPr>
          <w:color w:val="3E0630" w:themeColor="background1"/>
          <w:lang w:val="en-GB"/>
        </w:rPr>
        <w:t>by the distribution network</w:t>
      </w:r>
      <w:ins w:id="6" w:author="Rebecca Scott (NESO)" w:date="2025-04-24T14:39:00Z" w16du:dateUtc="2025-04-24T13:39:00Z">
        <w:r w:rsidR="00641CDD">
          <w:rPr>
            <w:color w:val="3E0630" w:themeColor="background1"/>
            <w:lang w:val="en-GB"/>
          </w:rPr>
          <w:t xml:space="preserve"> and NESO</w:t>
        </w:r>
      </w:ins>
      <w:r w:rsidR="00F6026E">
        <w:rPr>
          <w:color w:val="3E0630" w:themeColor="background1"/>
          <w:lang w:val="en-GB"/>
        </w:rPr>
        <w:t xml:space="preserve"> </w:t>
      </w:r>
      <w:r w:rsidR="004D4F27">
        <w:rPr>
          <w:color w:val="3E0630" w:themeColor="background1"/>
          <w:lang w:val="en-GB"/>
        </w:rPr>
        <w:t xml:space="preserve">when DCRP is required to be enacted. </w:t>
      </w:r>
    </w:p>
    <w:p w14:paraId="2F74ECA0" w14:textId="038FA6E3" w:rsidR="0051483B" w:rsidRDefault="005D1CCE" w:rsidP="00624649">
      <w:pPr>
        <w:pStyle w:val="BodyText"/>
        <w:rPr>
          <w:ins w:id="7" w:author="Rebecca Scott (NESO)" w:date="2025-04-24T14:39:00Z" w16du:dateUtc="2025-04-24T13:39:00Z"/>
          <w:color w:val="3E0630" w:themeColor="background1"/>
          <w:lang w:val="en-GB"/>
        </w:rPr>
      </w:pPr>
      <w:r>
        <w:rPr>
          <w:color w:val="3E0630" w:themeColor="background1"/>
          <w:lang w:val="en-GB"/>
        </w:rPr>
        <w:t xml:space="preserve">This overview is based on version </w:t>
      </w:r>
      <w:ins w:id="8" w:author="Rebecca Scott (NESO)" w:date="2025-04-24T14:39:00Z" w16du:dateUtc="2025-04-24T13:39:00Z">
        <w:r w:rsidR="00641CDD">
          <w:rPr>
            <w:color w:val="3E0630" w:themeColor="background1"/>
            <w:lang w:val="en-GB"/>
          </w:rPr>
          <w:t>4</w:t>
        </w:r>
      </w:ins>
      <w:del w:id="9" w:author="Rebecca Scott (NESO)" w:date="2025-04-24T14:39:00Z" w16du:dateUtc="2025-04-24T13:39:00Z">
        <w:r w:rsidDel="00641CDD">
          <w:rPr>
            <w:color w:val="3E0630" w:themeColor="background1"/>
            <w:lang w:val="en-GB"/>
          </w:rPr>
          <w:delText>3</w:delText>
        </w:r>
      </w:del>
      <w:r>
        <w:rPr>
          <w:color w:val="3E0630" w:themeColor="background1"/>
          <w:lang w:val="en-GB"/>
        </w:rPr>
        <w:t xml:space="preserve">.0 of the protocol. This document will need to be updated, </w:t>
      </w:r>
      <w:ins w:id="10" w:author="Rebecca Scott (NESO)" w:date="2025-04-24T14:39:00Z" w16du:dateUtc="2025-04-24T13:39:00Z">
        <w:r w:rsidR="0051483B">
          <w:rPr>
            <w:color w:val="3E0630" w:themeColor="background1"/>
            <w:lang w:val="en-GB"/>
          </w:rPr>
          <w:t>with every review of the industry protocol</w:t>
        </w:r>
      </w:ins>
      <w:ins w:id="11" w:author="Rebecca Scott (NESO)" w:date="2025-04-24T14:40:00Z" w16du:dateUtc="2025-04-24T13:40:00Z">
        <w:r w:rsidR="0051483B">
          <w:rPr>
            <w:color w:val="3E0630" w:themeColor="background1"/>
            <w:lang w:val="en-GB"/>
          </w:rPr>
          <w:t xml:space="preserve"> or update to OC6.9. </w:t>
        </w:r>
      </w:ins>
    </w:p>
    <w:p w14:paraId="3874C520" w14:textId="02FF5F72" w:rsidR="005D1CCE" w:rsidRPr="006477AE" w:rsidDel="0051483B" w:rsidRDefault="005D1CCE" w:rsidP="00624649">
      <w:pPr>
        <w:pStyle w:val="BodyText"/>
        <w:rPr>
          <w:del w:id="12" w:author="Rebecca Scott (NESO)" w:date="2025-04-24T14:40:00Z" w16du:dateUtc="2025-04-24T13:40:00Z"/>
          <w:color w:val="3E0630" w:themeColor="background1"/>
          <w:lang w:val="en-GB"/>
        </w:rPr>
      </w:pPr>
      <w:del w:id="13" w:author="Rebecca Scott (NESO)" w:date="2025-04-24T14:40:00Z" w16du:dateUtc="2025-04-24T13:40:00Z">
        <w:r w:rsidDel="0051483B">
          <w:rPr>
            <w:color w:val="3E0630" w:themeColor="background1"/>
            <w:lang w:val="en-GB"/>
          </w:rPr>
          <w:delText>along with the full protocol, following modifications to the Grid and Distribution Codes</w:delText>
        </w:r>
        <w:r w:rsidR="00A66432" w:rsidDel="0051483B">
          <w:rPr>
            <w:color w:val="3E0630" w:themeColor="background1"/>
            <w:lang w:val="en-GB"/>
          </w:rPr>
          <w:delText xml:space="preserve"> (currently estimated to be complete for Winter 2025)</w:delText>
        </w:r>
        <w:r w:rsidDel="0051483B">
          <w:rPr>
            <w:color w:val="3E0630" w:themeColor="background1"/>
            <w:lang w:val="en-GB"/>
          </w:rPr>
          <w:delText xml:space="preserve">. </w:delText>
        </w:r>
      </w:del>
    </w:p>
    <w:p w14:paraId="498878CA" w14:textId="77777777" w:rsidR="003C7AA5" w:rsidRPr="00686187" w:rsidRDefault="003C7AA5" w:rsidP="00624649">
      <w:pPr>
        <w:pStyle w:val="BodyText"/>
        <w:rPr>
          <w:color w:val="3E0630" w:themeColor="background1"/>
          <w:sz w:val="8"/>
          <w:szCs w:val="12"/>
          <w:lang w:val="en-GB"/>
        </w:rPr>
      </w:pPr>
    </w:p>
    <w:p w14:paraId="671A603A" w14:textId="5CDA3194" w:rsidR="003C7AA5" w:rsidRPr="002B374B" w:rsidRDefault="003C7AA5" w:rsidP="003C7AA5">
      <w:pPr>
        <w:pStyle w:val="BoxHeading"/>
        <w:rPr>
          <w:color w:val="3E0630" w:themeColor="background1"/>
          <w:sz w:val="24"/>
          <w:szCs w:val="28"/>
        </w:rPr>
      </w:pPr>
      <w:r w:rsidRPr="002B374B">
        <w:rPr>
          <w:color w:val="3E0630" w:themeColor="background1"/>
          <w:sz w:val="24"/>
          <w:szCs w:val="28"/>
        </w:rPr>
        <w:t>Introduction</w:t>
      </w:r>
    </w:p>
    <w:p w14:paraId="43212352" w14:textId="53D80FF8" w:rsidR="002B374B" w:rsidRPr="006477AE" w:rsidRDefault="002B374B" w:rsidP="002B374B">
      <w:pPr>
        <w:pStyle w:val="BodyText"/>
        <w:rPr>
          <w:color w:val="3E0630" w:themeColor="background1"/>
          <w:lang w:val="en-GB"/>
        </w:rPr>
      </w:pPr>
      <w:r w:rsidRPr="006477AE">
        <w:rPr>
          <w:color w:val="3E0630" w:themeColor="background1"/>
          <w:lang w:val="en-GB"/>
        </w:rPr>
        <w:t>In an electricity supply emergency, demand control measures can be used to protect the electricity system.  These measures reduce electricity demand across Great Britain in a fair and equitable manner. The demand control measures that form part of th</w:t>
      </w:r>
      <w:r w:rsidR="00FF4125" w:rsidRPr="006477AE">
        <w:rPr>
          <w:color w:val="3E0630" w:themeColor="background1"/>
          <w:lang w:val="en-GB"/>
        </w:rPr>
        <w:t>e</w:t>
      </w:r>
      <w:r w:rsidRPr="006477AE">
        <w:rPr>
          <w:color w:val="3E0630" w:themeColor="background1"/>
          <w:lang w:val="en-GB"/>
        </w:rPr>
        <w:t xml:space="preserve"> protocol will not be used to handle day-to-day repair and recovery of parts of the transmission and distribution systems.</w:t>
      </w:r>
    </w:p>
    <w:p w14:paraId="6954E5DD" w14:textId="109E7809" w:rsidR="002B374B" w:rsidRPr="006477AE" w:rsidRDefault="002B374B" w:rsidP="002B374B">
      <w:pPr>
        <w:pStyle w:val="BodyText"/>
        <w:rPr>
          <w:color w:val="3E0630" w:themeColor="background1"/>
          <w:lang w:val="en-GB"/>
        </w:rPr>
      </w:pPr>
      <w:r w:rsidRPr="006477AE">
        <w:rPr>
          <w:color w:val="3E0630" w:themeColor="background1"/>
          <w:lang w:val="en-GB"/>
        </w:rPr>
        <w:t xml:space="preserve">The Demand Control Rota Protocol (DCRP) was created in 2023 to reflect recent geopolitical changes in the global energy sector. It is allowed for under the obligations set out in </w:t>
      </w:r>
      <w:hyperlink r:id="rId11" w:history="1">
        <w:r w:rsidRPr="00132D0A">
          <w:rPr>
            <w:rStyle w:val="Hyperlink"/>
            <w:color w:val="EB34BD" w:themeColor="background1" w:themeTint="80"/>
            <w:lang w:val="en-GB"/>
          </w:rPr>
          <w:t>Operation Code No. 6 (OC6) – Demand Control</w:t>
        </w:r>
      </w:hyperlink>
      <w:r w:rsidRPr="006477AE">
        <w:rPr>
          <w:color w:val="3E0630" w:themeColor="background1"/>
          <w:lang w:val="en-GB"/>
        </w:rPr>
        <w:t xml:space="preserve">, which comes under the Grid Code. The objective of OC6 is to achieve the reduction in demand that will either avoid or relieve issues on the Transmission System, while being fair and equitable to consumers. </w:t>
      </w:r>
      <w:del w:id="14" w:author="Rebecca Scott (NESO)" w:date="2025-04-24T14:44:00Z" w16du:dateUtc="2025-04-24T13:44:00Z">
        <w:r w:rsidRPr="006477AE" w:rsidDel="0051483B">
          <w:rPr>
            <w:color w:val="3E0630" w:themeColor="background1"/>
            <w:lang w:val="en-GB"/>
          </w:rPr>
          <w:delText>For the initial disconnection under OC6, OC6.5.3 and OC6.5.4 apply, which allows for disconnection of up to 40% of demand. For subsequent rotations, OC6.5.6 applies.</w:delText>
        </w:r>
      </w:del>
      <w:ins w:id="15" w:author="Rebecca Scott (NESO)" w:date="2025-04-24T14:44:00Z" w16du:dateUtc="2025-04-24T13:44:00Z">
        <w:r w:rsidR="0051483B">
          <w:rPr>
            <w:color w:val="3E0630" w:themeColor="background1"/>
            <w:lang w:val="en-GB"/>
          </w:rPr>
          <w:t>DCRP arrangements are covered by OC6.9</w:t>
        </w:r>
      </w:ins>
      <w:ins w:id="16" w:author="Rebecca Scott (NESO)" w:date="2025-04-24T14:45:00Z" w16du:dateUtc="2025-04-24T13:45:00Z">
        <w:r w:rsidR="0051483B">
          <w:rPr>
            <w:color w:val="3E0630" w:themeColor="background1"/>
            <w:lang w:val="en-GB"/>
          </w:rPr>
          <w:t>.</w:t>
        </w:r>
      </w:ins>
      <w:ins w:id="17" w:author="Rebecca Scott (NESO)" w:date="2025-04-24T14:44:00Z" w16du:dateUtc="2025-04-24T13:44:00Z">
        <w:r w:rsidR="0051483B">
          <w:rPr>
            <w:color w:val="3E0630" w:themeColor="background1"/>
            <w:lang w:val="en-GB"/>
          </w:rPr>
          <w:t xml:space="preserve"> </w:t>
        </w:r>
      </w:ins>
      <w:del w:id="18" w:author="Rebecca Scott (NESO)" w:date="2025-04-24T14:45:00Z" w16du:dateUtc="2025-04-24T13:45:00Z">
        <w:r w:rsidRPr="006477AE" w:rsidDel="0051483B">
          <w:rPr>
            <w:color w:val="3E0630" w:themeColor="background1"/>
            <w:lang w:val="en-GB"/>
          </w:rPr>
          <w:delText xml:space="preserve"> </w:delText>
        </w:r>
      </w:del>
      <w:r w:rsidRPr="006477AE">
        <w:rPr>
          <w:color w:val="3E0630" w:themeColor="background1"/>
          <w:lang w:val="en-GB"/>
        </w:rPr>
        <w:t xml:space="preserve">DCRP addresses short-term issues </w:t>
      </w:r>
      <w:proofErr w:type="gramStart"/>
      <w:r w:rsidRPr="006477AE">
        <w:rPr>
          <w:color w:val="3E0630" w:themeColor="background1"/>
          <w:lang w:val="en-GB"/>
        </w:rPr>
        <w:t>in order to</w:t>
      </w:r>
      <w:proofErr w:type="gramEnd"/>
      <w:r w:rsidRPr="006477AE">
        <w:rPr>
          <w:color w:val="3E0630" w:themeColor="background1"/>
          <w:lang w:val="en-GB"/>
        </w:rPr>
        <w:t xml:space="preserve"> prevent unplanned demand disconnections, such as via Low Frequency Demand Disconnection (LFDD) or, at the extreme, the total shutdown of the GB electricity system. Th</w:t>
      </w:r>
      <w:r w:rsidR="00A47E77" w:rsidRPr="006477AE">
        <w:rPr>
          <w:color w:val="3E0630" w:themeColor="background1"/>
          <w:lang w:val="en-GB"/>
        </w:rPr>
        <w:t>e protocol</w:t>
      </w:r>
      <w:r w:rsidRPr="006477AE">
        <w:rPr>
          <w:color w:val="3E0630" w:themeColor="background1"/>
          <w:lang w:val="en-GB"/>
        </w:rPr>
        <w:t xml:space="preserve"> outlines how the interchange of demand reduction under OC6</w:t>
      </w:r>
      <w:ins w:id="19" w:author="Rebecca Scott (NESO)" w:date="2025-04-24T14:45:00Z" w16du:dateUtc="2025-04-24T13:45:00Z">
        <w:r w:rsidR="0051483B">
          <w:rPr>
            <w:color w:val="3E0630" w:themeColor="background1"/>
            <w:lang w:val="en-GB"/>
          </w:rPr>
          <w:t>.9</w:t>
        </w:r>
      </w:ins>
      <w:r w:rsidRPr="006477AE">
        <w:rPr>
          <w:color w:val="3E0630" w:themeColor="background1"/>
          <w:lang w:val="en-GB"/>
        </w:rPr>
        <w:t xml:space="preserve"> will be delivered, whilst ensuring protection (from the DCRP demand control measures) to Protected Sites</w:t>
      </w:r>
      <w:r w:rsidR="00CF6633">
        <w:rPr>
          <w:rStyle w:val="FootnoteReference"/>
          <w:color w:val="3E0630" w:themeColor="background1"/>
          <w:lang w:val="en-GB"/>
        </w:rPr>
        <w:footnoteReference w:id="2"/>
      </w:r>
      <w:r w:rsidRPr="006477AE">
        <w:rPr>
          <w:color w:val="3E0630" w:themeColor="background1"/>
          <w:lang w:val="en-GB"/>
        </w:rPr>
        <w:t>.</w:t>
      </w:r>
    </w:p>
    <w:p w14:paraId="790350C2" w14:textId="77777777" w:rsidR="002B374B" w:rsidRPr="006477AE" w:rsidRDefault="002B374B" w:rsidP="002B374B">
      <w:pPr>
        <w:pStyle w:val="BodyText"/>
        <w:rPr>
          <w:color w:val="3E0630" w:themeColor="background1"/>
          <w:lang w:val="en-GB"/>
        </w:rPr>
      </w:pPr>
      <w:r w:rsidRPr="006477AE">
        <w:rPr>
          <w:color w:val="3E0630" w:themeColor="background1"/>
          <w:lang w:val="en-GB"/>
        </w:rPr>
        <w:t xml:space="preserve">Longer term rota disconnections can be achieved under the powers set out within the Energy Act 1976 or the Electricity Act 1989 using the Electricity Supply Emergency Code (ESEC). </w:t>
      </w:r>
    </w:p>
    <w:p w14:paraId="1EA427CA" w14:textId="2E7ECA6A" w:rsidR="003C7AA5" w:rsidRDefault="002B374B" w:rsidP="00624649">
      <w:pPr>
        <w:pStyle w:val="BodyText"/>
        <w:rPr>
          <w:color w:val="3E0630" w:themeColor="background1"/>
          <w:lang w:val="en-GB"/>
        </w:rPr>
      </w:pPr>
      <w:r w:rsidRPr="006477AE">
        <w:rPr>
          <w:color w:val="3E0630" w:themeColor="background1"/>
          <w:lang w:val="en-GB"/>
        </w:rPr>
        <w:t xml:space="preserve">DCRP is only applicable to operators of the Distribution Network, i.e. DNOs and </w:t>
      </w:r>
      <w:proofErr w:type="spellStart"/>
      <w:r w:rsidRPr="006477AE">
        <w:rPr>
          <w:color w:val="3E0630" w:themeColor="background1"/>
          <w:lang w:val="en-GB"/>
        </w:rPr>
        <w:t>iDNOs</w:t>
      </w:r>
      <w:proofErr w:type="spellEnd"/>
      <w:r w:rsidRPr="006477AE">
        <w:rPr>
          <w:color w:val="3E0630" w:themeColor="background1"/>
          <w:lang w:val="en-GB"/>
        </w:rPr>
        <w:t>. Transmission Operators (TOs) across Great Britain have no formal role under DCRP.</w:t>
      </w:r>
    </w:p>
    <w:p w14:paraId="71EA5060" w14:textId="77777777" w:rsidR="00331424" w:rsidRDefault="00331424" w:rsidP="00624649">
      <w:pPr>
        <w:pStyle w:val="BodyText"/>
        <w:rPr>
          <w:lang w:val="en-GB"/>
        </w:rPr>
      </w:pPr>
    </w:p>
    <w:p w14:paraId="1FDDB91F" w14:textId="4F491DEC" w:rsidR="00331424" w:rsidRPr="00592AF3" w:rsidRDefault="00592AF3" w:rsidP="00331424">
      <w:pPr>
        <w:pStyle w:val="BoxHeading"/>
        <w:rPr>
          <w:color w:val="3E0630" w:themeColor="background1"/>
          <w:sz w:val="24"/>
          <w:szCs w:val="28"/>
        </w:rPr>
      </w:pPr>
      <w:r w:rsidRPr="00592AF3">
        <w:rPr>
          <w:color w:val="3E0630" w:themeColor="background1"/>
          <w:sz w:val="24"/>
          <w:szCs w:val="28"/>
        </w:rPr>
        <w:t>Demand Shortfall Tools</w:t>
      </w:r>
    </w:p>
    <w:p w14:paraId="3D7E3A10" w14:textId="1FD460F1" w:rsidR="00C9327E" w:rsidRDefault="00592AF3" w:rsidP="00C9327E">
      <w:pPr>
        <w:pStyle w:val="BoxHeading"/>
        <w:rPr>
          <w:b w:val="0"/>
          <w:bCs/>
          <w:color w:val="3E0630" w:themeColor="background1"/>
        </w:rPr>
      </w:pPr>
      <w:r>
        <w:rPr>
          <w:b w:val="0"/>
          <w:bCs/>
          <w:color w:val="3E0630" w:themeColor="background1"/>
        </w:rPr>
        <w:t xml:space="preserve">There are different tools available to </w:t>
      </w:r>
      <w:r w:rsidR="00650B47">
        <w:rPr>
          <w:b w:val="0"/>
          <w:bCs/>
          <w:color w:val="3E0630" w:themeColor="background1"/>
        </w:rPr>
        <w:t xml:space="preserve">industry to help manage </w:t>
      </w:r>
      <w:proofErr w:type="gramStart"/>
      <w:r w:rsidR="00650B47">
        <w:rPr>
          <w:b w:val="0"/>
          <w:bCs/>
          <w:color w:val="3E0630" w:themeColor="background1"/>
        </w:rPr>
        <w:t>a</w:t>
      </w:r>
      <w:proofErr w:type="gramEnd"/>
      <w:r w:rsidR="00650B47">
        <w:rPr>
          <w:b w:val="0"/>
          <w:bCs/>
          <w:color w:val="3E0630" w:themeColor="background1"/>
        </w:rPr>
        <w:t xml:space="preserve"> electricity supply shortfall to avo</w:t>
      </w:r>
      <w:r w:rsidR="00363D19">
        <w:rPr>
          <w:b w:val="0"/>
          <w:bCs/>
          <w:color w:val="3E0630" w:themeColor="background1"/>
        </w:rPr>
        <w:t xml:space="preserve">id the total shutdown of the GB electricity system. The table below shows a high-level summary of these tools, as </w:t>
      </w:r>
      <w:r w:rsidR="002E5D93">
        <w:rPr>
          <w:b w:val="0"/>
          <w:bCs/>
          <w:color w:val="3E0630" w:themeColor="background1"/>
        </w:rPr>
        <w:t>detailed</w:t>
      </w:r>
      <w:r w:rsidR="00363D19">
        <w:rPr>
          <w:b w:val="0"/>
          <w:bCs/>
          <w:color w:val="3E0630" w:themeColor="background1"/>
        </w:rPr>
        <w:t xml:space="preserve"> in OC6.</w:t>
      </w:r>
      <w:r w:rsidR="00650B47">
        <w:rPr>
          <w:b w:val="0"/>
          <w:bCs/>
          <w:color w:val="3E0630" w:themeColor="background1"/>
        </w:rPr>
        <w:t xml:space="preserve"> </w:t>
      </w:r>
    </w:p>
    <w:p w14:paraId="01961998" w14:textId="43AE3F7A" w:rsidR="00132D0A" w:rsidRDefault="00132D0A">
      <w:pPr>
        <w:rPr>
          <w:ins w:id="20" w:author="Rebecca Scott (NESO)" w:date="2025-06-04T15:27:00Z" w16du:dateUtc="2025-06-04T14:27:00Z"/>
          <w:b/>
          <w:bCs/>
          <w:color w:val="3E0630" w:themeColor="background1"/>
        </w:rPr>
      </w:pPr>
      <w:del w:id="21" w:author="Rebecca Scott (NESO)" w:date="2025-06-04T15:27:00Z" w16du:dateUtc="2025-06-04T14:27:00Z">
        <w:r w:rsidDel="00065F32">
          <w:rPr>
            <w:b/>
            <w:bCs/>
            <w:color w:val="3E0630" w:themeColor="background1"/>
          </w:rPr>
          <w:br w:type="page"/>
        </w:r>
      </w:del>
    </w:p>
    <w:p w14:paraId="33824904" w14:textId="77777777" w:rsidR="00065F32" w:rsidRDefault="00065F32">
      <w:pPr>
        <w:rPr>
          <w:bCs/>
          <w:color w:val="3E0630" w:themeColor="background1"/>
          <w:lang w:val="en-GB"/>
        </w:rPr>
      </w:pPr>
    </w:p>
    <w:tbl>
      <w:tblPr>
        <w:tblStyle w:val="GridTable6Colorful-Accent12"/>
        <w:tblW w:w="10209" w:type="dxa"/>
        <w:tblInd w:w="-113" w:type="dxa"/>
        <w:tblLayout w:type="fixed"/>
        <w:tblLook w:val="04A0" w:firstRow="1" w:lastRow="0" w:firstColumn="1" w:lastColumn="0" w:noHBand="0" w:noVBand="1"/>
      </w:tblPr>
      <w:tblGrid>
        <w:gridCol w:w="1707"/>
        <w:gridCol w:w="2125"/>
        <w:gridCol w:w="2126"/>
        <w:gridCol w:w="2125"/>
        <w:gridCol w:w="2126"/>
      </w:tblGrid>
      <w:tr w:rsidR="000F530E" w:rsidRPr="009E219E" w14:paraId="15CE22BF" w14:textId="77777777" w:rsidTr="000F530E">
        <w:trPr>
          <w:cnfStyle w:val="100000000000" w:firstRow="1" w:lastRow="0" w:firstColumn="0" w:lastColumn="0" w:oddVBand="0" w:evenVBand="0" w:oddHBand="0" w:evenHBand="0" w:firstRowFirstColumn="0" w:firstRowLastColumn="0" w:lastRowFirstColumn="0" w:lastRowLastColumn="0"/>
          <w:trHeight w:val="567"/>
          <w:ins w:id="22" w:author="Rebecca Scott (NESO)" w:date="2025-04-24T14:48:00Z"/>
        </w:trPr>
        <w:tc>
          <w:tcPr>
            <w:cnfStyle w:val="001000000000" w:firstRow="0" w:lastRow="0" w:firstColumn="1" w:lastColumn="0" w:oddVBand="0" w:evenVBand="0" w:oddHBand="0" w:evenHBand="0" w:firstRowFirstColumn="0" w:firstRowLastColumn="0" w:lastRowFirstColumn="0" w:lastRowLastColumn="0"/>
            <w:tcW w:w="1707" w:type="dxa"/>
          </w:tcPr>
          <w:p w14:paraId="59E324F6" w14:textId="77777777" w:rsidR="000F530E" w:rsidRPr="009E219E" w:rsidRDefault="000F530E" w:rsidP="006A7227">
            <w:pPr>
              <w:spacing w:after="160" w:line="259" w:lineRule="auto"/>
              <w:rPr>
                <w:ins w:id="23" w:author="Rebecca Scott (NESO)" w:date="2025-04-24T14:48:00Z" w16du:dateUtc="2025-04-24T13:48:00Z"/>
                <w:rFonts w:ascii="Poppins" w:eastAsia="Arial" w:hAnsi="Poppins" w:cs="Poppins"/>
                <w:color w:val="3F0731"/>
                <w:kern w:val="2"/>
                <w:sz w:val="18"/>
                <w:szCs w:val="18"/>
                <w:lang w:val="en-GB"/>
              </w:rPr>
            </w:pPr>
          </w:p>
        </w:tc>
        <w:tc>
          <w:tcPr>
            <w:tcW w:w="2125" w:type="dxa"/>
          </w:tcPr>
          <w:p w14:paraId="7A0DDAB7" w14:textId="77777777" w:rsidR="000F530E" w:rsidRPr="009E219E" w:rsidRDefault="000F530E" w:rsidP="006A7227">
            <w:pPr>
              <w:spacing w:after="160" w:line="259" w:lineRule="auto"/>
              <w:cnfStyle w:val="100000000000" w:firstRow="1" w:lastRow="0" w:firstColumn="0" w:lastColumn="0" w:oddVBand="0" w:evenVBand="0" w:oddHBand="0" w:evenHBand="0" w:firstRowFirstColumn="0" w:firstRowLastColumn="0" w:lastRowFirstColumn="0" w:lastRowLastColumn="0"/>
              <w:rPr>
                <w:ins w:id="24" w:author="Rebecca Scott (NESO)" w:date="2025-04-24T14:48:00Z" w16du:dateUtc="2025-04-24T13:48:00Z"/>
                <w:rFonts w:ascii="Poppins" w:eastAsia="Arial" w:hAnsi="Poppins" w:cs="Poppins"/>
                <w:color w:val="3F0731"/>
                <w:kern w:val="2"/>
                <w:sz w:val="18"/>
                <w:szCs w:val="18"/>
                <w:lang w:val="en-GB"/>
              </w:rPr>
            </w:pPr>
            <w:ins w:id="25" w:author="Rebecca Scott (NESO)" w:date="2025-04-24T14:48:00Z" w16du:dateUtc="2025-04-24T13:48:00Z">
              <w:r w:rsidRPr="009E219E">
                <w:rPr>
                  <w:rFonts w:ascii="Poppins" w:eastAsia="Arial" w:hAnsi="Poppins" w:cs="Poppins"/>
                  <w:color w:val="000000"/>
                  <w:kern w:val="2"/>
                  <w:sz w:val="18"/>
                  <w:szCs w:val="18"/>
                  <w:lang w:val="en-GB"/>
                </w:rPr>
                <w:t>Demand Control Rotation Protocol (DCRP)</w:t>
              </w:r>
            </w:ins>
          </w:p>
        </w:tc>
        <w:tc>
          <w:tcPr>
            <w:tcW w:w="2126" w:type="dxa"/>
          </w:tcPr>
          <w:p w14:paraId="008C8729" w14:textId="77777777" w:rsidR="000F530E" w:rsidRPr="009E219E" w:rsidRDefault="000F530E" w:rsidP="006A7227">
            <w:pPr>
              <w:spacing w:after="160" w:line="259" w:lineRule="auto"/>
              <w:cnfStyle w:val="100000000000" w:firstRow="1" w:lastRow="0" w:firstColumn="0" w:lastColumn="0" w:oddVBand="0" w:evenVBand="0" w:oddHBand="0" w:evenHBand="0" w:firstRowFirstColumn="0" w:firstRowLastColumn="0" w:lastRowFirstColumn="0" w:lastRowLastColumn="0"/>
              <w:rPr>
                <w:ins w:id="26" w:author="Rebecca Scott (NESO)" w:date="2025-04-24T14:48:00Z" w16du:dateUtc="2025-04-24T13:48:00Z"/>
                <w:rFonts w:ascii="Poppins" w:eastAsia="Arial" w:hAnsi="Poppins" w:cs="Poppins"/>
                <w:color w:val="3F0731"/>
                <w:kern w:val="2"/>
                <w:sz w:val="18"/>
                <w:szCs w:val="18"/>
                <w:lang w:val="en-GB"/>
              </w:rPr>
            </w:pPr>
            <w:ins w:id="27" w:author="Rebecca Scott (NESO)" w:date="2025-04-24T14:48:00Z" w16du:dateUtc="2025-04-24T13:48:00Z">
              <w:r w:rsidRPr="009E219E">
                <w:rPr>
                  <w:rFonts w:ascii="Poppins" w:eastAsia="Arial" w:hAnsi="Poppins" w:cs="Poppins"/>
                  <w:color w:val="000000"/>
                  <w:kern w:val="2"/>
                  <w:sz w:val="18"/>
                  <w:szCs w:val="18"/>
                  <w:lang w:val="en-GB"/>
                </w:rPr>
                <w:t>Electricity Supply Emergency Code (ESEC)</w:t>
              </w:r>
            </w:ins>
          </w:p>
        </w:tc>
        <w:tc>
          <w:tcPr>
            <w:tcW w:w="2125" w:type="dxa"/>
          </w:tcPr>
          <w:p w14:paraId="2A29D9EE" w14:textId="77777777" w:rsidR="000F530E" w:rsidRPr="009E219E" w:rsidRDefault="000F530E" w:rsidP="006A7227">
            <w:pPr>
              <w:spacing w:after="160" w:line="259" w:lineRule="auto"/>
              <w:cnfStyle w:val="100000000000" w:firstRow="1" w:lastRow="0" w:firstColumn="0" w:lastColumn="0" w:oddVBand="0" w:evenVBand="0" w:oddHBand="0" w:evenHBand="0" w:firstRowFirstColumn="0" w:firstRowLastColumn="0" w:lastRowFirstColumn="0" w:lastRowLastColumn="0"/>
              <w:rPr>
                <w:ins w:id="28" w:author="Rebecca Scott (NESO)" w:date="2025-04-24T14:48:00Z" w16du:dateUtc="2025-04-24T13:48:00Z"/>
                <w:rFonts w:ascii="Poppins" w:eastAsia="Arial" w:hAnsi="Poppins" w:cs="Poppins"/>
                <w:color w:val="000000"/>
                <w:kern w:val="2"/>
                <w:sz w:val="18"/>
                <w:szCs w:val="18"/>
                <w:lang w:val="en-GB"/>
              </w:rPr>
            </w:pPr>
            <w:ins w:id="29" w:author="Rebecca Scott (NESO)" w:date="2025-04-24T14:48:00Z" w16du:dateUtc="2025-04-24T13:48:00Z">
              <w:r w:rsidRPr="009E219E">
                <w:rPr>
                  <w:rFonts w:ascii="Poppins" w:eastAsia="Arial" w:hAnsi="Poppins" w:cs="Poppins"/>
                  <w:color w:val="000000"/>
                  <w:kern w:val="2"/>
                  <w:sz w:val="18"/>
                  <w:szCs w:val="18"/>
                  <w:lang w:val="en-GB"/>
                </w:rPr>
                <w:t>Low Frequency Demand Disconnection (LFDD)</w:t>
              </w:r>
            </w:ins>
          </w:p>
        </w:tc>
        <w:tc>
          <w:tcPr>
            <w:tcW w:w="2126" w:type="dxa"/>
          </w:tcPr>
          <w:p w14:paraId="229A557B" w14:textId="77777777" w:rsidR="000F530E" w:rsidRPr="009E219E" w:rsidRDefault="000F530E" w:rsidP="006A7227">
            <w:pPr>
              <w:spacing w:after="160" w:line="259" w:lineRule="auto"/>
              <w:cnfStyle w:val="100000000000" w:firstRow="1" w:lastRow="0" w:firstColumn="0" w:lastColumn="0" w:oddVBand="0" w:evenVBand="0" w:oddHBand="0" w:evenHBand="0" w:firstRowFirstColumn="0" w:firstRowLastColumn="0" w:lastRowFirstColumn="0" w:lastRowLastColumn="0"/>
              <w:rPr>
                <w:ins w:id="30" w:author="Rebecca Scott (NESO)" w:date="2025-04-24T14:48:00Z" w16du:dateUtc="2025-04-24T13:48:00Z"/>
                <w:rFonts w:ascii="Poppins" w:eastAsia="Arial" w:hAnsi="Poppins" w:cs="Poppins"/>
                <w:color w:val="000000"/>
                <w:kern w:val="2"/>
                <w:sz w:val="18"/>
                <w:szCs w:val="18"/>
                <w:lang w:val="en-GB"/>
              </w:rPr>
            </w:pPr>
            <w:ins w:id="31" w:author="Rebecca Scott (NESO)" w:date="2025-04-24T14:48:00Z" w16du:dateUtc="2025-04-24T13:48:00Z">
              <w:r w:rsidRPr="009E219E">
                <w:rPr>
                  <w:rFonts w:ascii="Poppins" w:eastAsia="Arial" w:hAnsi="Poppins" w:cs="Poppins"/>
                  <w:color w:val="000000"/>
                  <w:kern w:val="2"/>
                  <w:sz w:val="18"/>
                  <w:szCs w:val="18"/>
                  <w:lang w:val="en-GB"/>
                </w:rPr>
                <w:t xml:space="preserve">Manual Demand Control </w:t>
              </w:r>
            </w:ins>
          </w:p>
        </w:tc>
      </w:tr>
      <w:tr w:rsidR="000F530E" w:rsidRPr="009E219E" w14:paraId="6F56D368" w14:textId="77777777" w:rsidTr="000F530E">
        <w:trPr>
          <w:cnfStyle w:val="000000100000" w:firstRow="0" w:lastRow="0" w:firstColumn="0" w:lastColumn="0" w:oddVBand="0" w:evenVBand="0" w:oddHBand="1" w:evenHBand="0" w:firstRowFirstColumn="0" w:firstRowLastColumn="0" w:lastRowFirstColumn="0" w:lastRowLastColumn="0"/>
          <w:trHeight w:val="567"/>
          <w:ins w:id="32" w:author="Rebecca Scott (NESO)" w:date="2025-04-24T14:48:00Z"/>
        </w:trPr>
        <w:tc>
          <w:tcPr>
            <w:cnfStyle w:val="001000000000" w:firstRow="0" w:lastRow="0" w:firstColumn="1" w:lastColumn="0" w:oddVBand="0" w:evenVBand="0" w:oddHBand="0" w:evenHBand="0" w:firstRowFirstColumn="0" w:firstRowLastColumn="0" w:lastRowFirstColumn="0" w:lastRowLastColumn="0"/>
            <w:tcW w:w="1707" w:type="dxa"/>
          </w:tcPr>
          <w:p w14:paraId="2017A70F" w14:textId="77777777" w:rsidR="000F530E" w:rsidRPr="009E219E" w:rsidRDefault="000F530E" w:rsidP="006A7227">
            <w:pPr>
              <w:spacing w:after="160" w:line="259" w:lineRule="auto"/>
              <w:rPr>
                <w:ins w:id="33" w:author="Rebecca Scott (NESO)" w:date="2025-04-24T14:48:00Z" w16du:dateUtc="2025-04-24T13:48:00Z"/>
                <w:rFonts w:ascii="Poppins" w:eastAsia="Arial" w:hAnsi="Poppins" w:cs="Poppins"/>
                <w:color w:val="auto"/>
                <w:kern w:val="2"/>
                <w:sz w:val="18"/>
                <w:szCs w:val="18"/>
                <w:lang w:val="en-GB"/>
              </w:rPr>
            </w:pPr>
            <w:ins w:id="34" w:author="Rebecca Scott (NESO)" w:date="2025-04-24T14:48:00Z" w16du:dateUtc="2025-04-24T13:48:00Z">
              <w:r w:rsidRPr="009E219E">
                <w:rPr>
                  <w:rFonts w:ascii="Poppins" w:eastAsia="Arial" w:hAnsi="Poppins" w:cs="Poppins"/>
                  <w:color w:val="auto"/>
                  <w:kern w:val="2"/>
                  <w:sz w:val="18"/>
                  <w:szCs w:val="18"/>
                  <w:lang w:val="en-GB"/>
                </w:rPr>
                <w:t>Grid Code Reference</w:t>
              </w:r>
            </w:ins>
          </w:p>
        </w:tc>
        <w:tc>
          <w:tcPr>
            <w:tcW w:w="2125" w:type="dxa"/>
          </w:tcPr>
          <w:p w14:paraId="4670A5FB" w14:textId="77777777" w:rsidR="000F530E" w:rsidRPr="009E219E" w:rsidRDefault="000F530E" w:rsidP="006A7227">
            <w:pPr>
              <w:spacing w:after="160" w:line="259" w:lineRule="auto"/>
              <w:cnfStyle w:val="000000100000" w:firstRow="0" w:lastRow="0" w:firstColumn="0" w:lastColumn="0" w:oddVBand="0" w:evenVBand="0" w:oddHBand="1" w:evenHBand="0" w:firstRowFirstColumn="0" w:firstRowLastColumn="0" w:lastRowFirstColumn="0" w:lastRowLastColumn="0"/>
              <w:rPr>
                <w:ins w:id="35" w:author="Rebecca Scott (NESO)" w:date="2025-04-24T14:48:00Z" w16du:dateUtc="2025-04-24T13:48:00Z"/>
                <w:rFonts w:ascii="Poppins" w:eastAsia="Arial" w:hAnsi="Poppins" w:cs="Poppins"/>
                <w:color w:val="auto"/>
                <w:kern w:val="2"/>
                <w:sz w:val="18"/>
                <w:szCs w:val="18"/>
                <w:lang w:val="en-GB"/>
              </w:rPr>
            </w:pPr>
            <w:ins w:id="36" w:author="Rebecca Scott (NESO)" w:date="2025-04-24T14:48:00Z" w16du:dateUtc="2025-04-24T13:48:00Z">
              <w:r w:rsidRPr="009E219E">
                <w:rPr>
                  <w:rFonts w:ascii="Poppins" w:eastAsia="Arial" w:hAnsi="Poppins" w:cs="Poppins"/>
                  <w:color w:val="auto"/>
                  <w:kern w:val="2"/>
                  <w:sz w:val="18"/>
                  <w:szCs w:val="18"/>
                  <w:lang w:val="en-GB"/>
                </w:rPr>
                <w:t>OC6.9</w:t>
              </w:r>
            </w:ins>
          </w:p>
        </w:tc>
        <w:tc>
          <w:tcPr>
            <w:tcW w:w="2126" w:type="dxa"/>
          </w:tcPr>
          <w:p w14:paraId="6A9C60DD" w14:textId="77777777" w:rsidR="000F530E" w:rsidRPr="009E219E" w:rsidRDefault="000F530E" w:rsidP="006A7227">
            <w:pPr>
              <w:spacing w:after="160" w:line="259" w:lineRule="auto"/>
              <w:cnfStyle w:val="000000100000" w:firstRow="0" w:lastRow="0" w:firstColumn="0" w:lastColumn="0" w:oddVBand="0" w:evenVBand="0" w:oddHBand="1" w:evenHBand="0" w:firstRowFirstColumn="0" w:firstRowLastColumn="0" w:lastRowFirstColumn="0" w:lastRowLastColumn="0"/>
              <w:rPr>
                <w:ins w:id="37" w:author="Rebecca Scott (NESO)" w:date="2025-04-24T14:48:00Z" w16du:dateUtc="2025-04-24T13:48:00Z"/>
                <w:rFonts w:ascii="Poppins" w:eastAsia="Arial" w:hAnsi="Poppins" w:cs="Poppins"/>
                <w:color w:val="auto"/>
                <w:kern w:val="2"/>
                <w:sz w:val="18"/>
                <w:szCs w:val="18"/>
                <w:lang w:val="en-GB"/>
              </w:rPr>
            </w:pPr>
            <w:ins w:id="38" w:author="Rebecca Scott (NESO)" w:date="2025-04-24T14:48:00Z" w16du:dateUtc="2025-04-24T13:48:00Z">
              <w:r w:rsidRPr="009E219E">
                <w:rPr>
                  <w:rFonts w:ascii="Poppins" w:eastAsia="Arial" w:hAnsi="Poppins" w:cs="Poppins"/>
                  <w:color w:val="auto"/>
                  <w:kern w:val="2"/>
                  <w:sz w:val="18"/>
                  <w:szCs w:val="18"/>
                  <w:lang w:val="en-GB"/>
                </w:rPr>
                <w:t>OC6.1.5</w:t>
              </w:r>
            </w:ins>
          </w:p>
        </w:tc>
        <w:tc>
          <w:tcPr>
            <w:tcW w:w="2125" w:type="dxa"/>
          </w:tcPr>
          <w:p w14:paraId="0C3CFC2B" w14:textId="77777777" w:rsidR="000F530E" w:rsidRPr="009E219E" w:rsidRDefault="000F530E" w:rsidP="006A7227">
            <w:pPr>
              <w:spacing w:after="160" w:line="259" w:lineRule="auto"/>
              <w:cnfStyle w:val="000000100000" w:firstRow="0" w:lastRow="0" w:firstColumn="0" w:lastColumn="0" w:oddVBand="0" w:evenVBand="0" w:oddHBand="1" w:evenHBand="0" w:firstRowFirstColumn="0" w:firstRowLastColumn="0" w:lastRowFirstColumn="0" w:lastRowLastColumn="0"/>
              <w:rPr>
                <w:ins w:id="39" w:author="Rebecca Scott (NESO)" w:date="2025-04-24T14:48:00Z" w16du:dateUtc="2025-04-24T13:48:00Z"/>
                <w:rFonts w:ascii="Poppins" w:eastAsia="Arial" w:hAnsi="Poppins" w:cs="Poppins"/>
                <w:color w:val="auto"/>
                <w:kern w:val="2"/>
                <w:sz w:val="18"/>
                <w:szCs w:val="18"/>
                <w:lang w:val="en-GB"/>
              </w:rPr>
            </w:pPr>
            <w:ins w:id="40" w:author="Rebecca Scott (NESO)" w:date="2025-04-24T14:48:00Z" w16du:dateUtc="2025-04-24T13:48:00Z">
              <w:r w:rsidRPr="009E219E">
                <w:rPr>
                  <w:rFonts w:ascii="Poppins" w:eastAsia="Arial" w:hAnsi="Poppins" w:cs="Poppins"/>
                  <w:color w:val="auto"/>
                  <w:kern w:val="2"/>
                  <w:sz w:val="18"/>
                  <w:szCs w:val="18"/>
                  <w:lang w:val="en-GB"/>
                </w:rPr>
                <w:t>OC6.6</w:t>
              </w:r>
            </w:ins>
          </w:p>
        </w:tc>
        <w:tc>
          <w:tcPr>
            <w:tcW w:w="2126" w:type="dxa"/>
          </w:tcPr>
          <w:p w14:paraId="1AA2B718" w14:textId="77777777" w:rsidR="000F530E" w:rsidRPr="009E219E" w:rsidRDefault="000F530E" w:rsidP="006A7227">
            <w:pPr>
              <w:spacing w:after="160" w:line="259" w:lineRule="auto"/>
              <w:cnfStyle w:val="000000100000" w:firstRow="0" w:lastRow="0" w:firstColumn="0" w:lastColumn="0" w:oddVBand="0" w:evenVBand="0" w:oddHBand="1" w:evenHBand="0" w:firstRowFirstColumn="0" w:firstRowLastColumn="0" w:lastRowFirstColumn="0" w:lastRowLastColumn="0"/>
              <w:rPr>
                <w:ins w:id="41" w:author="Rebecca Scott (NESO)" w:date="2025-04-24T14:48:00Z" w16du:dateUtc="2025-04-24T13:48:00Z"/>
                <w:rFonts w:ascii="Poppins" w:eastAsia="Arial" w:hAnsi="Poppins" w:cs="Poppins"/>
                <w:color w:val="auto"/>
                <w:kern w:val="2"/>
                <w:sz w:val="18"/>
                <w:szCs w:val="18"/>
                <w:lang w:val="en-GB"/>
              </w:rPr>
            </w:pPr>
            <w:ins w:id="42" w:author="Rebecca Scott (NESO)" w:date="2025-04-24T14:48:00Z" w16du:dateUtc="2025-04-24T13:48:00Z">
              <w:r w:rsidRPr="009E219E">
                <w:rPr>
                  <w:rFonts w:ascii="Poppins" w:eastAsia="Arial" w:hAnsi="Poppins" w:cs="Poppins"/>
                  <w:color w:val="auto"/>
                  <w:kern w:val="2"/>
                  <w:sz w:val="18"/>
                  <w:szCs w:val="18"/>
                  <w:lang w:val="en-GB"/>
                </w:rPr>
                <w:t>OC6.5</w:t>
              </w:r>
            </w:ins>
          </w:p>
        </w:tc>
      </w:tr>
      <w:tr w:rsidR="000F530E" w:rsidRPr="009E219E" w14:paraId="4A429CE0" w14:textId="77777777" w:rsidTr="000F530E">
        <w:trPr>
          <w:trHeight w:val="619"/>
          <w:ins w:id="43" w:author="Rebecca Scott (NESO)" w:date="2025-04-24T14:48:00Z"/>
        </w:trPr>
        <w:tc>
          <w:tcPr>
            <w:cnfStyle w:val="001000000000" w:firstRow="0" w:lastRow="0" w:firstColumn="1" w:lastColumn="0" w:oddVBand="0" w:evenVBand="0" w:oddHBand="0" w:evenHBand="0" w:firstRowFirstColumn="0" w:firstRowLastColumn="0" w:lastRowFirstColumn="0" w:lastRowLastColumn="0"/>
            <w:tcW w:w="1707" w:type="dxa"/>
          </w:tcPr>
          <w:p w14:paraId="70F925C1" w14:textId="77777777" w:rsidR="000F530E" w:rsidRPr="009E219E" w:rsidRDefault="000F530E" w:rsidP="006A7227">
            <w:pPr>
              <w:spacing w:line="259" w:lineRule="auto"/>
              <w:rPr>
                <w:ins w:id="44" w:author="Rebecca Scott (NESO)" w:date="2025-04-24T14:48:00Z" w16du:dateUtc="2025-04-24T13:48:00Z"/>
                <w:rFonts w:ascii="Poppins" w:eastAsia="Arial" w:hAnsi="Poppins" w:cs="Poppins"/>
                <w:color w:val="3F0731"/>
                <w:kern w:val="2"/>
                <w:sz w:val="18"/>
                <w:szCs w:val="18"/>
                <w:lang w:val="en-GB"/>
              </w:rPr>
            </w:pPr>
            <w:ins w:id="45" w:author="Rebecca Scott (NESO)" w:date="2025-04-24T14:48:00Z" w16du:dateUtc="2025-04-24T13:48:00Z">
              <w:r w:rsidRPr="009E219E">
                <w:rPr>
                  <w:rFonts w:ascii="Poppins" w:eastAsia="Arial" w:hAnsi="Poppins" w:cs="Poppins"/>
                  <w:color w:val="000000"/>
                  <w:kern w:val="2"/>
                  <w:sz w:val="18"/>
                  <w:szCs w:val="18"/>
                  <w:lang w:val="en-GB"/>
                </w:rPr>
                <w:t>Convenor of process/code</w:t>
              </w:r>
            </w:ins>
          </w:p>
        </w:tc>
        <w:tc>
          <w:tcPr>
            <w:tcW w:w="2125" w:type="dxa"/>
          </w:tcPr>
          <w:p w14:paraId="212A4963" w14:textId="77777777" w:rsidR="000F530E" w:rsidRPr="009E219E" w:rsidRDefault="000F530E" w:rsidP="006A7227">
            <w:pPr>
              <w:spacing w:line="259" w:lineRule="auto"/>
              <w:cnfStyle w:val="000000000000" w:firstRow="0" w:lastRow="0" w:firstColumn="0" w:lastColumn="0" w:oddVBand="0" w:evenVBand="0" w:oddHBand="0" w:evenHBand="0" w:firstRowFirstColumn="0" w:firstRowLastColumn="0" w:lastRowFirstColumn="0" w:lastRowLastColumn="0"/>
              <w:rPr>
                <w:ins w:id="46" w:author="Rebecca Scott (NESO)" w:date="2025-04-24T14:48:00Z" w16du:dateUtc="2025-04-24T13:48:00Z"/>
                <w:rFonts w:ascii="Poppins" w:eastAsia="Arial" w:hAnsi="Poppins" w:cs="Poppins"/>
                <w:color w:val="3F0731"/>
                <w:kern w:val="2"/>
                <w:sz w:val="18"/>
                <w:szCs w:val="18"/>
                <w:lang w:val="en-GB"/>
              </w:rPr>
            </w:pPr>
            <w:ins w:id="47" w:author="Rebecca Scott (NESO)" w:date="2025-04-24T14:48:00Z" w16du:dateUtc="2025-04-24T13:48:00Z">
              <w:r w:rsidRPr="009E219E">
                <w:rPr>
                  <w:rFonts w:ascii="Poppins" w:eastAsia="Arial" w:hAnsi="Poppins" w:cs="Poppins"/>
                  <w:color w:val="000000"/>
                  <w:kern w:val="2"/>
                  <w:sz w:val="18"/>
                  <w:szCs w:val="18"/>
                  <w:lang w:val="en-GB"/>
                </w:rPr>
                <w:t>NESO</w:t>
              </w:r>
            </w:ins>
          </w:p>
        </w:tc>
        <w:tc>
          <w:tcPr>
            <w:tcW w:w="2126" w:type="dxa"/>
          </w:tcPr>
          <w:p w14:paraId="6E4E2092" w14:textId="77777777" w:rsidR="000F530E" w:rsidRPr="009E219E" w:rsidRDefault="000F530E" w:rsidP="006A7227">
            <w:pPr>
              <w:spacing w:line="259" w:lineRule="auto"/>
              <w:cnfStyle w:val="000000000000" w:firstRow="0" w:lastRow="0" w:firstColumn="0" w:lastColumn="0" w:oddVBand="0" w:evenVBand="0" w:oddHBand="0" w:evenHBand="0" w:firstRowFirstColumn="0" w:firstRowLastColumn="0" w:lastRowFirstColumn="0" w:lastRowLastColumn="0"/>
              <w:rPr>
                <w:ins w:id="48" w:author="Rebecca Scott (NESO)" w:date="2025-04-24T14:48:00Z" w16du:dateUtc="2025-04-24T13:48:00Z"/>
                <w:rFonts w:ascii="Poppins" w:eastAsia="Arial" w:hAnsi="Poppins" w:cs="Poppins"/>
                <w:color w:val="3F0731"/>
                <w:kern w:val="2"/>
                <w:sz w:val="18"/>
                <w:szCs w:val="18"/>
                <w:lang w:val="en-GB"/>
              </w:rPr>
            </w:pPr>
            <w:ins w:id="49" w:author="Rebecca Scott (NESO)" w:date="2025-04-24T14:48:00Z" w16du:dateUtc="2025-04-24T13:48:00Z">
              <w:r w:rsidRPr="009E219E">
                <w:rPr>
                  <w:rFonts w:ascii="Poppins" w:eastAsia="Arial" w:hAnsi="Poppins" w:cs="Poppins"/>
                  <w:color w:val="000000"/>
                  <w:kern w:val="2"/>
                  <w:sz w:val="18"/>
                  <w:szCs w:val="18"/>
                  <w:lang w:val="en-GB"/>
                </w:rPr>
                <w:t>DESNZ/Secretary of State</w:t>
              </w:r>
            </w:ins>
          </w:p>
        </w:tc>
        <w:tc>
          <w:tcPr>
            <w:tcW w:w="2125" w:type="dxa"/>
          </w:tcPr>
          <w:p w14:paraId="4644776D" w14:textId="77777777" w:rsidR="000F530E" w:rsidRPr="009E219E" w:rsidRDefault="000F530E" w:rsidP="006A7227">
            <w:pPr>
              <w:spacing w:line="259" w:lineRule="auto"/>
              <w:cnfStyle w:val="000000000000" w:firstRow="0" w:lastRow="0" w:firstColumn="0" w:lastColumn="0" w:oddVBand="0" w:evenVBand="0" w:oddHBand="0" w:evenHBand="0" w:firstRowFirstColumn="0" w:firstRowLastColumn="0" w:lastRowFirstColumn="0" w:lastRowLastColumn="0"/>
              <w:rPr>
                <w:ins w:id="50" w:author="Rebecca Scott (NESO)" w:date="2025-04-24T14:48:00Z" w16du:dateUtc="2025-04-24T13:48:00Z"/>
                <w:rFonts w:ascii="Poppins" w:eastAsia="Arial" w:hAnsi="Poppins" w:cs="Poppins"/>
                <w:color w:val="000000"/>
                <w:kern w:val="2"/>
                <w:sz w:val="18"/>
                <w:szCs w:val="18"/>
                <w:lang w:val="en-GB"/>
              </w:rPr>
            </w:pPr>
            <w:ins w:id="51" w:author="Rebecca Scott (NESO)" w:date="2025-04-24T14:48:00Z" w16du:dateUtc="2025-04-24T13:48:00Z">
              <w:r w:rsidRPr="009E219E">
                <w:rPr>
                  <w:rFonts w:ascii="Poppins" w:eastAsia="Arial" w:hAnsi="Poppins" w:cs="Poppins"/>
                  <w:color w:val="000000"/>
                  <w:kern w:val="2"/>
                  <w:sz w:val="18"/>
                  <w:szCs w:val="18"/>
                  <w:lang w:val="en-GB"/>
                </w:rPr>
                <w:t>NESO/Network Operators</w:t>
              </w:r>
            </w:ins>
          </w:p>
        </w:tc>
        <w:tc>
          <w:tcPr>
            <w:tcW w:w="2126" w:type="dxa"/>
          </w:tcPr>
          <w:p w14:paraId="4BA66A23" w14:textId="77777777" w:rsidR="000F530E" w:rsidRPr="009E219E" w:rsidRDefault="000F530E" w:rsidP="006A7227">
            <w:pPr>
              <w:spacing w:line="259" w:lineRule="auto"/>
              <w:cnfStyle w:val="000000000000" w:firstRow="0" w:lastRow="0" w:firstColumn="0" w:lastColumn="0" w:oddVBand="0" w:evenVBand="0" w:oddHBand="0" w:evenHBand="0" w:firstRowFirstColumn="0" w:firstRowLastColumn="0" w:lastRowFirstColumn="0" w:lastRowLastColumn="0"/>
              <w:rPr>
                <w:ins w:id="52" w:author="Rebecca Scott (NESO)" w:date="2025-04-24T14:48:00Z" w16du:dateUtc="2025-04-24T13:48:00Z"/>
                <w:rFonts w:ascii="Poppins" w:eastAsia="Arial" w:hAnsi="Poppins" w:cs="Poppins"/>
                <w:color w:val="000000"/>
                <w:kern w:val="2"/>
                <w:sz w:val="18"/>
                <w:szCs w:val="18"/>
                <w:lang w:val="en-GB"/>
              </w:rPr>
            </w:pPr>
            <w:ins w:id="53" w:author="Rebecca Scott (NESO)" w:date="2025-04-24T14:48:00Z" w16du:dateUtc="2025-04-24T13:48:00Z">
              <w:r w:rsidRPr="009E219E">
                <w:rPr>
                  <w:rFonts w:ascii="Poppins" w:eastAsia="Arial" w:hAnsi="Poppins" w:cs="Poppins"/>
                  <w:color w:val="000000"/>
                  <w:kern w:val="2"/>
                  <w:sz w:val="18"/>
                  <w:szCs w:val="18"/>
                  <w:lang w:val="en-GB"/>
                </w:rPr>
                <w:t>NESO</w:t>
              </w:r>
            </w:ins>
          </w:p>
        </w:tc>
      </w:tr>
      <w:tr w:rsidR="000F530E" w:rsidRPr="009E219E" w14:paraId="009FDEC1" w14:textId="77777777" w:rsidTr="000F530E">
        <w:trPr>
          <w:cnfStyle w:val="000000100000" w:firstRow="0" w:lastRow="0" w:firstColumn="0" w:lastColumn="0" w:oddVBand="0" w:evenVBand="0" w:oddHBand="1" w:evenHBand="0" w:firstRowFirstColumn="0" w:firstRowLastColumn="0" w:lastRowFirstColumn="0" w:lastRowLastColumn="0"/>
          <w:ins w:id="54" w:author="Rebecca Scott (NESO)" w:date="2025-04-24T14:48:00Z"/>
        </w:trPr>
        <w:tc>
          <w:tcPr>
            <w:cnfStyle w:val="001000000000" w:firstRow="0" w:lastRow="0" w:firstColumn="1" w:lastColumn="0" w:oddVBand="0" w:evenVBand="0" w:oddHBand="0" w:evenHBand="0" w:firstRowFirstColumn="0" w:firstRowLastColumn="0" w:lastRowFirstColumn="0" w:lastRowLastColumn="0"/>
            <w:tcW w:w="1707" w:type="dxa"/>
          </w:tcPr>
          <w:p w14:paraId="7889273F" w14:textId="77777777" w:rsidR="000F530E" w:rsidRPr="009E219E" w:rsidRDefault="000F530E" w:rsidP="006A7227">
            <w:pPr>
              <w:spacing w:line="259" w:lineRule="auto"/>
              <w:rPr>
                <w:ins w:id="55" w:author="Rebecca Scott (NESO)" w:date="2025-04-24T14:48:00Z" w16du:dateUtc="2025-04-24T13:48:00Z"/>
                <w:rFonts w:ascii="Poppins" w:eastAsia="Arial" w:hAnsi="Poppins" w:cs="Poppins"/>
                <w:color w:val="3F0731"/>
                <w:kern w:val="2"/>
                <w:sz w:val="18"/>
                <w:szCs w:val="18"/>
                <w:lang w:val="en-GB"/>
              </w:rPr>
            </w:pPr>
            <w:ins w:id="56" w:author="Rebecca Scott (NESO)" w:date="2025-04-24T14:48:00Z" w16du:dateUtc="2025-04-24T13:48:00Z">
              <w:r w:rsidRPr="009E219E">
                <w:rPr>
                  <w:rFonts w:ascii="Poppins" w:eastAsia="Arial" w:hAnsi="Poppins" w:cs="Poppins"/>
                  <w:color w:val="000000"/>
                  <w:kern w:val="2"/>
                  <w:sz w:val="18"/>
                  <w:szCs w:val="18"/>
                  <w:lang w:val="en-GB"/>
                </w:rPr>
                <w:t>Purpose</w:t>
              </w:r>
            </w:ins>
          </w:p>
        </w:tc>
        <w:tc>
          <w:tcPr>
            <w:tcW w:w="2125" w:type="dxa"/>
          </w:tcPr>
          <w:p w14:paraId="40B38EFA"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57" w:author="Rebecca Scott (NESO)" w:date="2025-04-24T14:48:00Z" w16du:dateUtc="2025-04-24T13:48:00Z"/>
                <w:rFonts w:ascii="Poppins" w:eastAsia="Arial" w:hAnsi="Poppins" w:cs="Poppins"/>
                <w:color w:val="auto"/>
                <w:kern w:val="2"/>
                <w:sz w:val="18"/>
                <w:szCs w:val="18"/>
                <w:lang w:val="en-GB"/>
              </w:rPr>
            </w:pPr>
            <w:ins w:id="58" w:author="Rebecca Scott (NESO)" w:date="2025-04-24T14:48:00Z" w16du:dateUtc="2025-04-24T13:48:00Z">
              <w:r w:rsidRPr="009E219E">
                <w:rPr>
                  <w:rFonts w:ascii="Poppins" w:eastAsia="Arial" w:hAnsi="Poppins" w:cs="Poppins"/>
                  <w:color w:val="000000"/>
                  <w:kern w:val="2"/>
                  <w:sz w:val="18"/>
                  <w:szCs w:val="18"/>
                  <w:lang w:val="en-GB"/>
                </w:rPr>
                <w:t xml:space="preserve">To deal with </w:t>
              </w:r>
              <w:r w:rsidRPr="009E219E">
                <w:rPr>
                  <w:rFonts w:ascii="Poppins" w:eastAsia="Arial" w:hAnsi="Poppins" w:cs="Poppins"/>
                  <w:b/>
                  <w:bCs/>
                  <w:color w:val="000000"/>
                  <w:kern w:val="2"/>
                  <w:sz w:val="18"/>
                  <w:szCs w:val="18"/>
                  <w:lang w:val="en-GB"/>
                </w:rPr>
                <w:t xml:space="preserve">short periods of </w:t>
              </w:r>
              <w:r w:rsidRPr="009E219E">
                <w:rPr>
                  <w:rFonts w:ascii="Poppins" w:eastAsia="Arial" w:hAnsi="Poppins" w:cs="Poppins"/>
                  <w:color w:val="000000"/>
                  <w:kern w:val="2"/>
                  <w:sz w:val="18"/>
                  <w:szCs w:val="18"/>
                  <w:lang w:val="en-GB"/>
                </w:rPr>
                <w:t>shortage of available electricity supplies to meet demand from consumers.</w:t>
              </w:r>
            </w:ins>
          </w:p>
          <w:p w14:paraId="4380E6A9"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59" w:author="Rebecca Scott (NESO)" w:date="2025-04-24T14:48:00Z" w16du:dateUtc="2025-04-24T13:48:00Z"/>
                <w:rFonts w:ascii="Poppins" w:eastAsia="Arial" w:hAnsi="Poppins" w:cs="Poppins"/>
                <w:b/>
                <w:bCs/>
                <w:color w:val="000000"/>
                <w:kern w:val="2"/>
                <w:sz w:val="18"/>
                <w:szCs w:val="18"/>
                <w:lang w:val="en-GB"/>
              </w:rPr>
            </w:pPr>
            <w:ins w:id="60" w:author="Rebecca Scott (NESO)" w:date="2025-04-24T14:48:00Z" w16du:dateUtc="2025-04-24T13:48:00Z">
              <w:r w:rsidRPr="009E219E">
                <w:rPr>
                  <w:rFonts w:ascii="Poppins" w:eastAsia="Arial" w:hAnsi="Poppins" w:cs="Poppins"/>
                  <w:color w:val="000000"/>
                  <w:kern w:val="2"/>
                  <w:sz w:val="18"/>
                  <w:szCs w:val="18"/>
                  <w:lang w:val="en-GB"/>
                </w:rPr>
                <w:t xml:space="preserve">Provide </w:t>
              </w:r>
              <w:r w:rsidRPr="009E219E">
                <w:rPr>
                  <w:rFonts w:ascii="Poppins" w:eastAsia="Arial" w:hAnsi="Poppins" w:cs="Poppins"/>
                  <w:b/>
                  <w:bCs/>
                  <w:color w:val="000000"/>
                  <w:kern w:val="2"/>
                  <w:sz w:val="18"/>
                  <w:szCs w:val="18"/>
                  <w:lang w:val="en-GB"/>
                </w:rPr>
                <w:t>co-ordinated</w:t>
              </w:r>
              <w:r w:rsidRPr="009E219E">
                <w:rPr>
                  <w:rFonts w:ascii="Poppins" w:eastAsia="Arial" w:hAnsi="Poppins" w:cs="Poppins"/>
                  <w:color w:val="000000"/>
                  <w:kern w:val="2"/>
                  <w:sz w:val="18"/>
                  <w:szCs w:val="18"/>
                  <w:lang w:val="en-GB"/>
                </w:rPr>
                <w:t xml:space="preserve"> strategy for limiting negative impacts to society &amp; preventing an electricity system shutdown.</w:t>
              </w:r>
              <w:r w:rsidRPr="009E219E">
                <w:rPr>
                  <w:rFonts w:ascii="Poppins" w:eastAsia="Arial" w:hAnsi="Poppins" w:cs="Poppins"/>
                  <w:b/>
                  <w:bCs/>
                  <w:color w:val="000000"/>
                  <w:kern w:val="2"/>
                  <w:sz w:val="18"/>
                  <w:szCs w:val="18"/>
                  <w:lang w:val="en-GB"/>
                </w:rPr>
                <w:t xml:space="preserve">  </w:t>
              </w:r>
            </w:ins>
          </w:p>
          <w:p w14:paraId="431DB311"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61" w:author="Rebecca Scott (NESO)" w:date="2025-04-24T14:48:00Z" w16du:dateUtc="2025-04-24T13:48:00Z"/>
                <w:rFonts w:ascii="Poppins" w:eastAsia="Arial" w:hAnsi="Poppins" w:cs="Poppins"/>
                <w:color w:val="auto"/>
                <w:kern w:val="2"/>
                <w:sz w:val="18"/>
                <w:szCs w:val="18"/>
                <w:lang w:val="en-GB"/>
              </w:rPr>
            </w:pPr>
          </w:p>
        </w:tc>
        <w:tc>
          <w:tcPr>
            <w:tcW w:w="2126" w:type="dxa"/>
          </w:tcPr>
          <w:p w14:paraId="656B6C90" w14:textId="77777777" w:rsidR="000F530E" w:rsidRPr="009E219E" w:rsidRDefault="000F530E" w:rsidP="006A7227">
            <w:pPr>
              <w:spacing w:line="280" w:lineRule="exact"/>
              <w:jc w:val="both"/>
              <w:cnfStyle w:val="000000100000" w:firstRow="0" w:lastRow="0" w:firstColumn="0" w:lastColumn="0" w:oddVBand="0" w:evenVBand="0" w:oddHBand="1" w:evenHBand="0" w:firstRowFirstColumn="0" w:firstRowLastColumn="0" w:lastRowFirstColumn="0" w:lastRowLastColumn="0"/>
              <w:rPr>
                <w:ins w:id="62" w:author="Rebecca Scott (NESO)" w:date="2025-04-24T14:48:00Z" w16du:dateUtc="2025-04-24T13:48:00Z"/>
                <w:rFonts w:ascii="Poppins" w:eastAsia="Arial" w:hAnsi="Poppins" w:cs="Poppins"/>
                <w:color w:val="auto"/>
                <w:kern w:val="2"/>
                <w:sz w:val="18"/>
                <w:szCs w:val="18"/>
                <w:lang w:val="en-GB"/>
              </w:rPr>
            </w:pPr>
            <w:ins w:id="63" w:author="Rebecca Scott (NESO)" w:date="2025-04-24T14:48:00Z" w16du:dateUtc="2025-04-24T13:48:00Z">
              <w:r w:rsidRPr="009E219E">
                <w:rPr>
                  <w:rFonts w:ascii="Poppins" w:eastAsia="Arial" w:hAnsi="Poppins" w:cs="Poppins"/>
                  <w:color w:val="000000"/>
                  <w:kern w:val="2"/>
                  <w:sz w:val="18"/>
                  <w:szCs w:val="18"/>
                  <w:lang w:val="en-GB"/>
                </w:rPr>
                <w:t xml:space="preserve">To deal with </w:t>
              </w:r>
              <w:r w:rsidRPr="009E219E">
                <w:rPr>
                  <w:rFonts w:ascii="Poppins" w:eastAsia="Arial" w:hAnsi="Poppins" w:cs="Poppins"/>
                  <w:b/>
                  <w:color w:val="000000"/>
                  <w:kern w:val="2"/>
                  <w:sz w:val="18"/>
                  <w:szCs w:val="18"/>
                  <w:lang w:val="en-GB"/>
                </w:rPr>
                <w:t>prolonged</w:t>
              </w:r>
              <w:r w:rsidRPr="009E219E">
                <w:rPr>
                  <w:rFonts w:ascii="Poppins" w:eastAsia="Arial" w:hAnsi="Poppins" w:cs="Poppins"/>
                  <w:color w:val="000000"/>
                  <w:kern w:val="2"/>
                  <w:sz w:val="18"/>
                  <w:szCs w:val="18"/>
                  <w:lang w:val="en-GB"/>
                </w:rPr>
                <w:t xml:space="preserve"> shortage of available electricity supplies to meet demand from consumers.</w:t>
              </w:r>
            </w:ins>
          </w:p>
          <w:p w14:paraId="6530C4E6" w14:textId="77777777" w:rsidR="000F530E" w:rsidRPr="009E219E" w:rsidRDefault="000F530E" w:rsidP="006A7227">
            <w:pPr>
              <w:spacing w:line="259" w:lineRule="auto"/>
              <w:cnfStyle w:val="000000100000" w:firstRow="0" w:lastRow="0" w:firstColumn="0" w:lastColumn="0" w:oddVBand="0" w:evenVBand="0" w:oddHBand="1" w:evenHBand="0" w:firstRowFirstColumn="0" w:firstRowLastColumn="0" w:lastRowFirstColumn="0" w:lastRowLastColumn="0"/>
              <w:rPr>
                <w:ins w:id="64" w:author="Rebecca Scott (NESO)" w:date="2025-04-24T14:48:00Z" w16du:dateUtc="2025-04-24T13:48:00Z"/>
                <w:rFonts w:ascii="Poppins" w:eastAsia="Arial" w:hAnsi="Poppins" w:cs="Poppins"/>
                <w:color w:val="3F0731"/>
                <w:kern w:val="2"/>
                <w:sz w:val="18"/>
                <w:szCs w:val="18"/>
                <w:lang w:val="en-GB"/>
              </w:rPr>
            </w:pPr>
            <w:ins w:id="65" w:author="Rebecca Scott (NESO)" w:date="2025-04-24T14:48:00Z" w16du:dateUtc="2025-04-24T13:48:00Z">
              <w:r w:rsidRPr="009E219E">
                <w:rPr>
                  <w:rFonts w:ascii="Poppins" w:eastAsia="Arial" w:hAnsi="Poppins" w:cs="Poppins"/>
                  <w:color w:val="000000"/>
                  <w:kern w:val="2"/>
                  <w:sz w:val="18"/>
                  <w:szCs w:val="18"/>
                  <w:lang w:val="en-GB"/>
                </w:rPr>
                <w:t xml:space="preserve">Provide </w:t>
              </w:r>
              <w:r w:rsidRPr="009E219E">
                <w:rPr>
                  <w:rFonts w:ascii="Poppins" w:eastAsia="Arial" w:hAnsi="Poppins" w:cs="Poppins"/>
                  <w:b/>
                  <w:color w:val="000000"/>
                  <w:kern w:val="2"/>
                  <w:sz w:val="18"/>
                  <w:szCs w:val="18"/>
                  <w:lang w:val="en-GB"/>
                </w:rPr>
                <w:t>co-ordinated</w:t>
              </w:r>
              <w:r w:rsidRPr="009E219E">
                <w:rPr>
                  <w:rFonts w:ascii="Poppins" w:eastAsia="Arial" w:hAnsi="Poppins" w:cs="Poppins"/>
                  <w:color w:val="000000"/>
                  <w:kern w:val="2"/>
                  <w:sz w:val="18"/>
                  <w:szCs w:val="18"/>
                  <w:lang w:val="en-GB"/>
                </w:rPr>
                <w:t xml:space="preserve"> strategy for limiting negative impacts to society &amp; preventing an electricity system shutdown.</w:t>
              </w:r>
            </w:ins>
          </w:p>
        </w:tc>
        <w:tc>
          <w:tcPr>
            <w:tcW w:w="2125" w:type="dxa"/>
          </w:tcPr>
          <w:p w14:paraId="1AFE9DAC"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66" w:author="Rebecca Scott (NESO)" w:date="2025-04-24T14:48:00Z" w16du:dateUtc="2025-04-24T13:48:00Z"/>
                <w:rFonts w:ascii="Poppins" w:eastAsia="Arial" w:hAnsi="Poppins" w:cs="Poppins"/>
                <w:color w:val="000000"/>
                <w:kern w:val="2"/>
                <w:sz w:val="18"/>
                <w:szCs w:val="18"/>
                <w:lang w:val="en-GB"/>
              </w:rPr>
            </w:pPr>
            <w:ins w:id="67" w:author="Rebecca Scott (NESO)" w:date="2025-04-24T14:48:00Z" w16du:dateUtc="2025-04-24T13:48:00Z">
              <w:r w:rsidRPr="009E219E">
                <w:rPr>
                  <w:rFonts w:ascii="Poppins" w:eastAsia="Arial" w:hAnsi="Poppins" w:cs="Poppins"/>
                  <w:color w:val="000000"/>
                  <w:kern w:val="2"/>
                  <w:sz w:val="18"/>
                  <w:szCs w:val="18"/>
                  <w:lang w:val="en-GB"/>
                </w:rPr>
                <w:t xml:space="preserve">To limit the consequences of a major loss of electricity supplies or rapid increase in demand.  </w:t>
              </w:r>
            </w:ins>
          </w:p>
        </w:tc>
        <w:tc>
          <w:tcPr>
            <w:tcW w:w="2126" w:type="dxa"/>
          </w:tcPr>
          <w:p w14:paraId="34F39B76"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68" w:author="Rebecca Scott (NESO)" w:date="2025-04-24T14:48:00Z" w16du:dateUtc="2025-04-24T13:48:00Z"/>
                <w:rFonts w:ascii="Poppins" w:eastAsia="Arial" w:hAnsi="Poppins" w:cs="Poppins"/>
                <w:color w:val="000000"/>
                <w:kern w:val="2"/>
                <w:sz w:val="18"/>
                <w:szCs w:val="18"/>
                <w:lang w:val="en-GB"/>
              </w:rPr>
            </w:pPr>
            <w:ins w:id="69" w:author="Rebecca Scott (NESO)" w:date="2025-04-24T14:48:00Z" w16du:dateUtc="2025-04-24T13:48:00Z">
              <w:r>
                <w:rPr>
                  <w:rFonts w:ascii="Poppins" w:eastAsia="Arial" w:hAnsi="Poppins" w:cs="Poppins"/>
                  <w:color w:val="000000"/>
                  <w:kern w:val="2"/>
                  <w:sz w:val="18"/>
                  <w:szCs w:val="18"/>
                  <w:lang w:val="en-GB"/>
                </w:rPr>
                <w:t xml:space="preserve">To deal with short periods when there is a shortage in available electricity supplies to meet demand from consumers. </w:t>
              </w:r>
            </w:ins>
          </w:p>
        </w:tc>
      </w:tr>
      <w:tr w:rsidR="000F530E" w:rsidRPr="009E219E" w14:paraId="5F804EB5" w14:textId="77777777" w:rsidTr="000F530E">
        <w:trPr>
          <w:ins w:id="70" w:author="Rebecca Scott (NESO)" w:date="2025-04-24T14:48:00Z"/>
        </w:trPr>
        <w:tc>
          <w:tcPr>
            <w:cnfStyle w:val="001000000000" w:firstRow="0" w:lastRow="0" w:firstColumn="1" w:lastColumn="0" w:oddVBand="0" w:evenVBand="0" w:oddHBand="0" w:evenHBand="0" w:firstRowFirstColumn="0" w:firstRowLastColumn="0" w:lastRowFirstColumn="0" w:lastRowLastColumn="0"/>
            <w:tcW w:w="1707" w:type="dxa"/>
          </w:tcPr>
          <w:p w14:paraId="10314046" w14:textId="77777777" w:rsidR="000F530E" w:rsidRPr="009E219E" w:rsidRDefault="000F530E" w:rsidP="006A7227">
            <w:pPr>
              <w:spacing w:line="259" w:lineRule="auto"/>
              <w:rPr>
                <w:ins w:id="71" w:author="Rebecca Scott (NESO)" w:date="2025-04-24T14:48:00Z" w16du:dateUtc="2025-04-24T13:48:00Z"/>
                <w:rFonts w:ascii="Poppins" w:eastAsia="Arial" w:hAnsi="Poppins" w:cs="Poppins"/>
                <w:color w:val="3F0731"/>
                <w:kern w:val="2"/>
                <w:sz w:val="18"/>
                <w:szCs w:val="18"/>
                <w:lang w:val="en-GB"/>
              </w:rPr>
            </w:pPr>
            <w:ins w:id="72" w:author="Rebecca Scott (NESO)" w:date="2025-04-24T14:48:00Z" w16du:dateUtc="2025-04-24T13:48:00Z">
              <w:r w:rsidRPr="009E219E">
                <w:rPr>
                  <w:rFonts w:ascii="Poppins" w:eastAsia="Arial" w:hAnsi="Poppins" w:cs="Poppins"/>
                  <w:color w:val="000000"/>
                  <w:kern w:val="2"/>
                  <w:sz w:val="18"/>
                  <w:szCs w:val="18"/>
                  <w:lang w:val="en-GB"/>
                </w:rPr>
                <w:t>Methods of Demand Reduction</w:t>
              </w:r>
            </w:ins>
          </w:p>
        </w:tc>
        <w:tc>
          <w:tcPr>
            <w:tcW w:w="2125" w:type="dxa"/>
          </w:tcPr>
          <w:p w14:paraId="4C7B6CB6" w14:textId="77777777" w:rsidR="000F530E" w:rsidRPr="009E219E" w:rsidRDefault="000F530E" w:rsidP="006A7227">
            <w:pPr>
              <w:numPr>
                <w:ilvl w:val="0"/>
                <w:numId w:val="26"/>
              </w:numPr>
              <w:spacing w:after="160" w:line="280" w:lineRule="exact"/>
              <w:cnfStyle w:val="000000000000" w:firstRow="0" w:lastRow="0" w:firstColumn="0" w:lastColumn="0" w:oddVBand="0" w:evenVBand="0" w:oddHBand="0" w:evenHBand="0" w:firstRowFirstColumn="0" w:firstRowLastColumn="0" w:lastRowFirstColumn="0" w:lastRowLastColumn="0"/>
              <w:rPr>
                <w:ins w:id="73" w:author="Rebecca Scott (NESO)" w:date="2025-04-24T14:48:00Z" w16du:dateUtc="2025-04-24T13:48:00Z"/>
                <w:rFonts w:ascii="Poppins" w:eastAsia="Times New Roman" w:hAnsi="Poppins" w:cs="Poppins"/>
                <w:b/>
                <w:bCs/>
                <w:color w:val="auto"/>
                <w:kern w:val="2"/>
                <w:sz w:val="18"/>
                <w:szCs w:val="18"/>
                <w:lang w:val="en-GB"/>
              </w:rPr>
            </w:pPr>
            <w:ins w:id="74" w:author="Rebecca Scott (NESO)" w:date="2025-04-24T14:48:00Z" w16du:dateUtc="2025-04-24T13:48:00Z">
              <w:r w:rsidRPr="009E219E">
                <w:rPr>
                  <w:rFonts w:ascii="Poppins" w:eastAsia="Times New Roman" w:hAnsi="Poppins" w:cs="Poppins"/>
                  <w:b/>
                  <w:bCs/>
                  <w:color w:val="000000"/>
                  <w:kern w:val="2"/>
                  <w:sz w:val="18"/>
                  <w:szCs w:val="18"/>
                  <w:lang w:val="en-GB"/>
                </w:rPr>
                <w:t xml:space="preserve">Planned Load Disconnection </w:t>
              </w:r>
              <w:r w:rsidRPr="009E219E">
                <w:rPr>
                  <w:rFonts w:ascii="Poppins" w:eastAsia="Times New Roman" w:hAnsi="Poppins" w:cs="Poppins"/>
                  <w:b/>
                  <w:color w:val="000000"/>
                  <w:kern w:val="2"/>
                  <w:sz w:val="18"/>
                  <w:szCs w:val="18"/>
                  <w:lang w:val="en-GB"/>
                </w:rPr>
                <w:t xml:space="preserve">(exclude protected loads) </w:t>
              </w:r>
              <w:r w:rsidRPr="009E219E">
                <w:rPr>
                  <w:rFonts w:ascii="Poppins" w:eastAsia="Times New Roman" w:hAnsi="Poppins" w:cs="Poppins"/>
                  <w:bCs/>
                  <w:color w:val="000000"/>
                  <w:kern w:val="2"/>
                  <w:sz w:val="18"/>
                  <w:szCs w:val="18"/>
                  <w:lang w:val="en-GB"/>
                </w:rPr>
                <w:t>via up to 18 (circa five percent of demand) load blocks.</w:t>
              </w:r>
              <w:r w:rsidRPr="009E219E">
                <w:rPr>
                  <w:rFonts w:ascii="Poppins" w:eastAsia="Times New Roman" w:hAnsi="Poppins" w:cs="Poppins"/>
                  <w:b/>
                  <w:color w:val="000000"/>
                  <w:kern w:val="2"/>
                  <w:sz w:val="18"/>
                  <w:szCs w:val="18"/>
                  <w:lang w:val="en-GB"/>
                </w:rPr>
                <w:t xml:space="preserve"> </w:t>
              </w:r>
            </w:ins>
          </w:p>
          <w:p w14:paraId="360658B3" w14:textId="77777777" w:rsidR="000F530E" w:rsidRPr="009E219E" w:rsidRDefault="000F530E" w:rsidP="006A7227">
            <w:pPr>
              <w:spacing w:line="259" w:lineRule="auto"/>
              <w:cnfStyle w:val="000000000000" w:firstRow="0" w:lastRow="0" w:firstColumn="0" w:lastColumn="0" w:oddVBand="0" w:evenVBand="0" w:oddHBand="0" w:evenHBand="0" w:firstRowFirstColumn="0" w:firstRowLastColumn="0" w:lastRowFirstColumn="0" w:lastRowLastColumn="0"/>
              <w:rPr>
                <w:ins w:id="75" w:author="Rebecca Scott (NESO)" w:date="2025-04-24T14:48:00Z" w16du:dateUtc="2025-04-24T13:48:00Z"/>
                <w:rFonts w:ascii="Poppins" w:eastAsia="Arial" w:hAnsi="Poppins" w:cs="Poppins"/>
                <w:color w:val="3F0731"/>
                <w:kern w:val="2"/>
                <w:sz w:val="18"/>
                <w:szCs w:val="18"/>
                <w:lang w:val="en-GB"/>
              </w:rPr>
            </w:pPr>
          </w:p>
        </w:tc>
        <w:tc>
          <w:tcPr>
            <w:tcW w:w="2126" w:type="dxa"/>
          </w:tcPr>
          <w:p w14:paraId="2C858D44" w14:textId="77777777" w:rsidR="000F530E" w:rsidRPr="009E219E" w:rsidRDefault="000F530E" w:rsidP="006A7227">
            <w:pPr>
              <w:numPr>
                <w:ilvl w:val="0"/>
                <w:numId w:val="28"/>
              </w:numPr>
              <w:spacing w:after="160" w:line="280" w:lineRule="exact"/>
              <w:cnfStyle w:val="000000000000" w:firstRow="0" w:lastRow="0" w:firstColumn="0" w:lastColumn="0" w:oddVBand="0" w:evenVBand="0" w:oddHBand="0" w:evenHBand="0" w:firstRowFirstColumn="0" w:firstRowLastColumn="0" w:lastRowFirstColumn="0" w:lastRowLastColumn="0"/>
              <w:rPr>
                <w:ins w:id="76" w:author="Rebecca Scott (NESO)" w:date="2025-04-24T14:48:00Z" w16du:dateUtc="2025-04-24T13:48:00Z"/>
                <w:rFonts w:ascii="Poppins" w:eastAsia="Times New Roman" w:hAnsi="Poppins" w:cs="Poppins"/>
                <w:color w:val="auto"/>
                <w:kern w:val="2"/>
                <w:sz w:val="18"/>
                <w:szCs w:val="18"/>
                <w:lang w:val="en-GB"/>
              </w:rPr>
            </w:pPr>
            <w:ins w:id="77" w:author="Rebecca Scott (NESO)" w:date="2025-04-24T14:48:00Z" w16du:dateUtc="2025-04-24T13:48:00Z">
              <w:r w:rsidRPr="009E219E">
                <w:rPr>
                  <w:rFonts w:ascii="Poppins" w:eastAsia="Times New Roman" w:hAnsi="Poppins" w:cs="Poppins"/>
                  <w:color w:val="000000"/>
                  <w:kern w:val="2"/>
                  <w:sz w:val="18"/>
                  <w:szCs w:val="18"/>
                  <w:lang w:val="en-GB"/>
                </w:rPr>
                <w:t>Public appeals</w:t>
              </w:r>
            </w:ins>
          </w:p>
          <w:p w14:paraId="1A89330F" w14:textId="77777777" w:rsidR="000F530E" w:rsidRPr="009E219E" w:rsidRDefault="000F530E" w:rsidP="006A7227">
            <w:pPr>
              <w:numPr>
                <w:ilvl w:val="0"/>
                <w:numId w:val="28"/>
              </w:numPr>
              <w:spacing w:after="160" w:line="280" w:lineRule="exact"/>
              <w:cnfStyle w:val="000000000000" w:firstRow="0" w:lastRow="0" w:firstColumn="0" w:lastColumn="0" w:oddVBand="0" w:evenVBand="0" w:oddHBand="0" w:evenHBand="0" w:firstRowFirstColumn="0" w:firstRowLastColumn="0" w:lastRowFirstColumn="0" w:lastRowLastColumn="0"/>
              <w:rPr>
                <w:ins w:id="78" w:author="Rebecca Scott (NESO)" w:date="2025-04-24T14:48:00Z" w16du:dateUtc="2025-04-24T13:48:00Z"/>
                <w:rFonts w:ascii="Poppins" w:eastAsia="Times New Roman" w:hAnsi="Poppins" w:cs="Poppins"/>
                <w:color w:val="auto"/>
                <w:kern w:val="2"/>
                <w:sz w:val="18"/>
                <w:szCs w:val="18"/>
                <w:lang w:val="en-GB"/>
              </w:rPr>
            </w:pPr>
            <w:ins w:id="79" w:author="Rebecca Scott (NESO)" w:date="2025-04-24T14:48:00Z" w16du:dateUtc="2025-04-24T13:48:00Z">
              <w:r w:rsidRPr="009E219E">
                <w:rPr>
                  <w:rFonts w:ascii="Poppins" w:eastAsia="Times New Roman" w:hAnsi="Poppins" w:cs="Poppins"/>
                  <w:color w:val="000000"/>
                  <w:kern w:val="2"/>
                  <w:sz w:val="18"/>
                  <w:szCs w:val="18"/>
                  <w:lang w:val="en-GB"/>
                </w:rPr>
                <w:t>Restrict usage of industrial &amp; commercial premises</w:t>
              </w:r>
            </w:ins>
          </w:p>
          <w:p w14:paraId="1C78999F" w14:textId="77777777" w:rsidR="000F530E" w:rsidRPr="009E219E" w:rsidRDefault="000F530E" w:rsidP="006A7227">
            <w:pPr>
              <w:numPr>
                <w:ilvl w:val="0"/>
                <w:numId w:val="28"/>
              </w:numPr>
              <w:spacing w:after="160" w:line="280" w:lineRule="exact"/>
              <w:cnfStyle w:val="000000000000" w:firstRow="0" w:lastRow="0" w:firstColumn="0" w:lastColumn="0" w:oddVBand="0" w:evenVBand="0" w:oddHBand="0" w:evenHBand="0" w:firstRowFirstColumn="0" w:firstRowLastColumn="0" w:lastRowFirstColumn="0" w:lastRowLastColumn="0"/>
              <w:rPr>
                <w:ins w:id="80" w:author="Rebecca Scott (NESO)" w:date="2025-04-24T14:48:00Z" w16du:dateUtc="2025-04-24T13:48:00Z"/>
                <w:rFonts w:ascii="Poppins" w:eastAsia="Times New Roman" w:hAnsi="Poppins" w:cs="Poppins"/>
                <w:color w:val="auto"/>
                <w:kern w:val="2"/>
                <w:sz w:val="18"/>
                <w:szCs w:val="18"/>
                <w:lang w:val="en-GB"/>
              </w:rPr>
            </w:pPr>
            <w:ins w:id="81" w:author="Rebecca Scott (NESO)" w:date="2025-04-24T14:48:00Z" w16du:dateUtc="2025-04-24T13:48:00Z">
              <w:r w:rsidRPr="009E219E">
                <w:rPr>
                  <w:rFonts w:ascii="Poppins" w:eastAsia="Times New Roman" w:hAnsi="Poppins" w:cs="Poppins"/>
                  <w:b/>
                  <w:color w:val="000000"/>
                  <w:kern w:val="2"/>
                  <w:sz w:val="18"/>
                  <w:szCs w:val="18"/>
                  <w:lang w:val="en-GB"/>
                </w:rPr>
                <w:t xml:space="preserve">Planned Load Disconnection (exclude protected loads) </w:t>
              </w:r>
              <w:r w:rsidRPr="009E219E">
                <w:rPr>
                  <w:rFonts w:ascii="Poppins" w:eastAsia="Times New Roman" w:hAnsi="Poppins" w:cs="Poppins"/>
                  <w:bCs/>
                  <w:color w:val="000000"/>
                  <w:kern w:val="2"/>
                  <w:sz w:val="18"/>
                  <w:szCs w:val="18"/>
                  <w:lang w:val="en-GB"/>
                </w:rPr>
                <w:t>via 18 (circa five percent of demand) load blocks.</w:t>
              </w:r>
            </w:ins>
          </w:p>
          <w:p w14:paraId="59AA3410" w14:textId="77777777" w:rsidR="000F530E" w:rsidRPr="009E219E" w:rsidRDefault="000F530E" w:rsidP="006A7227">
            <w:pPr>
              <w:spacing w:line="280" w:lineRule="exact"/>
              <w:cnfStyle w:val="000000000000" w:firstRow="0" w:lastRow="0" w:firstColumn="0" w:lastColumn="0" w:oddVBand="0" w:evenVBand="0" w:oddHBand="0" w:evenHBand="0" w:firstRowFirstColumn="0" w:firstRowLastColumn="0" w:lastRowFirstColumn="0" w:lastRowLastColumn="0"/>
              <w:rPr>
                <w:ins w:id="82" w:author="Rebecca Scott (NESO)" w:date="2025-04-24T14:48:00Z" w16du:dateUtc="2025-04-24T13:48:00Z"/>
                <w:rFonts w:ascii="Poppins" w:eastAsia="Times New Roman" w:hAnsi="Poppins" w:cs="Poppins"/>
                <w:color w:val="auto"/>
                <w:kern w:val="2"/>
                <w:sz w:val="18"/>
                <w:szCs w:val="18"/>
                <w:lang w:val="en-GB"/>
              </w:rPr>
            </w:pPr>
          </w:p>
        </w:tc>
        <w:tc>
          <w:tcPr>
            <w:tcW w:w="2125" w:type="dxa"/>
          </w:tcPr>
          <w:p w14:paraId="719C38B4" w14:textId="77777777" w:rsidR="000F530E" w:rsidRPr="009E219E" w:rsidRDefault="000F530E" w:rsidP="006A7227">
            <w:pPr>
              <w:numPr>
                <w:ilvl w:val="0"/>
                <w:numId w:val="30"/>
              </w:numPr>
              <w:spacing w:after="160" w:line="259" w:lineRule="auto"/>
              <w:ind w:left="305"/>
              <w:cnfStyle w:val="000000000000" w:firstRow="0" w:lastRow="0" w:firstColumn="0" w:lastColumn="0" w:oddVBand="0" w:evenVBand="0" w:oddHBand="0" w:evenHBand="0" w:firstRowFirstColumn="0" w:firstRowLastColumn="0" w:lastRowFirstColumn="0" w:lastRowLastColumn="0"/>
              <w:rPr>
                <w:ins w:id="83" w:author="Rebecca Scott (NESO)" w:date="2025-04-24T14:48:00Z" w16du:dateUtc="2025-04-24T13:48:00Z"/>
                <w:rFonts w:ascii="Poppins" w:eastAsia="Times New Roman" w:hAnsi="Poppins" w:cs="Poppins"/>
                <w:color w:val="000000"/>
                <w:sz w:val="18"/>
                <w:szCs w:val="18"/>
                <w:lang w:val="en-GB"/>
              </w:rPr>
            </w:pPr>
            <w:ins w:id="84" w:author="Rebecca Scott (NESO)" w:date="2025-04-24T14:48:00Z" w16du:dateUtc="2025-04-24T13:48:00Z">
              <w:r w:rsidRPr="009E219E">
                <w:rPr>
                  <w:rFonts w:ascii="Poppins" w:eastAsia="Arial" w:hAnsi="Poppins" w:cs="Poppins"/>
                  <w:color w:val="000000"/>
                  <w:sz w:val="18"/>
                  <w:szCs w:val="18"/>
                  <w:lang w:val="en-GB"/>
                </w:rPr>
                <w:t xml:space="preserve">Designed to automatically disconnect at least 60% (40% in Scotland) of the total DNO demand over 9 stages at predefined low frequency points (48.8 -47.8Hz).  </w:t>
              </w:r>
            </w:ins>
          </w:p>
        </w:tc>
        <w:tc>
          <w:tcPr>
            <w:tcW w:w="2126" w:type="dxa"/>
          </w:tcPr>
          <w:p w14:paraId="11384B01" w14:textId="77777777" w:rsidR="000F530E" w:rsidRDefault="000F530E" w:rsidP="000F530E">
            <w:pPr>
              <w:numPr>
                <w:ilvl w:val="0"/>
                <w:numId w:val="32"/>
              </w:numPr>
              <w:spacing w:after="160" w:line="259" w:lineRule="auto"/>
              <w:ind w:left="305"/>
              <w:cnfStyle w:val="000000000000" w:firstRow="0" w:lastRow="0" w:firstColumn="0" w:lastColumn="0" w:oddVBand="0" w:evenVBand="0" w:oddHBand="0" w:evenHBand="0" w:firstRowFirstColumn="0" w:firstRowLastColumn="0" w:lastRowFirstColumn="0" w:lastRowLastColumn="0"/>
              <w:rPr>
                <w:ins w:id="85" w:author="Rebecca Scott (NESO)" w:date="2025-04-24T14:48:00Z" w16du:dateUtc="2025-04-24T13:48:00Z"/>
                <w:rFonts w:ascii="Poppins" w:eastAsia="Arial" w:hAnsi="Poppins" w:cs="Poppins"/>
                <w:color w:val="000000"/>
                <w:sz w:val="18"/>
                <w:szCs w:val="18"/>
                <w:lang w:val="en-GB"/>
              </w:rPr>
            </w:pPr>
            <w:ins w:id="86" w:author="Rebecca Scott (NESO)" w:date="2025-04-24T14:48:00Z" w16du:dateUtc="2025-04-24T13:48:00Z">
              <w:r>
                <w:rPr>
                  <w:rFonts w:ascii="Poppins" w:eastAsia="Arial" w:hAnsi="Poppins" w:cs="Poppins"/>
                  <w:color w:val="000000"/>
                  <w:sz w:val="18"/>
                  <w:szCs w:val="18"/>
                  <w:lang w:val="en-GB"/>
                </w:rPr>
                <w:t>Voltage control</w:t>
              </w:r>
            </w:ins>
          </w:p>
          <w:p w14:paraId="37A21159" w14:textId="5972E8A1" w:rsidR="000F530E" w:rsidRPr="009E219E" w:rsidRDefault="00ED6D1A" w:rsidP="000F530E">
            <w:pPr>
              <w:numPr>
                <w:ilvl w:val="0"/>
                <w:numId w:val="32"/>
              </w:numPr>
              <w:spacing w:after="160" w:line="259" w:lineRule="auto"/>
              <w:ind w:left="305"/>
              <w:cnfStyle w:val="000000000000" w:firstRow="0" w:lastRow="0" w:firstColumn="0" w:lastColumn="0" w:oddVBand="0" w:evenVBand="0" w:oddHBand="0" w:evenHBand="0" w:firstRowFirstColumn="0" w:firstRowLastColumn="0" w:lastRowFirstColumn="0" w:lastRowLastColumn="0"/>
              <w:rPr>
                <w:ins w:id="87" w:author="Rebecca Scott (NESO)" w:date="2025-04-24T14:48:00Z" w16du:dateUtc="2025-04-24T13:48:00Z"/>
                <w:rFonts w:ascii="Poppins" w:eastAsia="Arial" w:hAnsi="Poppins" w:cs="Poppins"/>
                <w:color w:val="000000"/>
                <w:sz w:val="18"/>
                <w:szCs w:val="18"/>
                <w:lang w:val="en-GB"/>
              </w:rPr>
            </w:pPr>
            <w:ins w:id="88" w:author="Rebecca Scott (NESO)" w:date="2025-06-04T16:15:00Z" w16du:dateUtc="2025-06-04T15:15:00Z">
              <w:r>
                <w:rPr>
                  <w:rFonts w:ascii="Poppins" w:eastAsia="Arial" w:hAnsi="Poppins" w:cs="Poppins"/>
                  <w:color w:val="000000"/>
                  <w:sz w:val="18"/>
                  <w:szCs w:val="18"/>
                  <w:lang w:val="en-GB"/>
                </w:rPr>
                <w:t xml:space="preserve">Fast Load </w:t>
              </w:r>
              <w:r w:rsidR="007575FA">
                <w:rPr>
                  <w:rFonts w:ascii="Poppins" w:eastAsia="Arial" w:hAnsi="Poppins" w:cs="Poppins"/>
                  <w:color w:val="000000"/>
                  <w:sz w:val="18"/>
                  <w:szCs w:val="18"/>
                  <w:lang w:val="en-GB"/>
                </w:rPr>
                <w:t>Blocks</w:t>
              </w:r>
              <w:r>
                <w:rPr>
                  <w:rFonts w:ascii="Poppins" w:eastAsia="Arial" w:hAnsi="Poppins" w:cs="Poppins"/>
                  <w:color w:val="000000"/>
                  <w:sz w:val="18"/>
                  <w:szCs w:val="18"/>
                  <w:lang w:val="en-GB"/>
                </w:rPr>
                <w:t xml:space="preserve"> </w:t>
              </w:r>
            </w:ins>
            <w:ins w:id="89" w:author="Rebecca Scott (NESO)" w:date="2025-04-24T14:48:00Z" w16du:dateUtc="2025-04-24T13:48:00Z">
              <w:r w:rsidR="000F530E">
                <w:rPr>
                  <w:rFonts w:ascii="Poppins" w:eastAsia="Arial" w:hAnsi="Poppins" w:cs="Poppins"/>
                  <w:color w:val="000000"/>
                  <w:sz w:val="18"/>
                  <w:szCs w:val="18"/>
                  <w:lang w:val="en-GB"/>
                </w:rPr>
                <w:t xml:space="preserve"> </w:t>
              </w:r>
            </w:ins>
          </w:p>
        </w:tc>
      </w:tr>
      <w:tr w:rsidR="000F530E" w:rsidRPr="009E219E" w14:paraId="2C759550" w14:textId="77777777" w:rsidTr="000F530E">
        <w:trPr>
          <w:cnfStyle w:val="000000100000" w:firstRow="0" w:lastRow="0" w:firstColumn="0" w:lastColumn="0" w:oddVBand="0" w:evenVBand="0" w:oddHBand="1" w:evenHBand="0" w:firstRowFirstColumn="0" w:firstRowLastColumn="0" w:lastRowFirstColumn="0" w:lastRowLastColumn="0"/>
          <w:ins w:id="90" w:author="Rebecca Scott (NESO)" w:date="2025-04-24T14:48:00Z"/>
        </w:trPr>
        <w:tc>
          <w:tcPr>
            <w:cnfStyle w:val="001000000000" w:firstRow="0" w:lastRow="0" w:firstColumn="1" w:lastColumn="0" w:oddVBand="0" w:evenVBand="0" w:oddHBand="0" w:evenHBand="0" w:firstRowFirstColumn="0" w:firstRowLastColumn="0" w:lastRowFirstColumn="0" w:lastRowLastColumn="0"/>
            <w:tcW w:w="1707" w:type="dxa"/>
          </w:tcPr>
          <w:p w14:paraId="58586B9D" w14:textId="77777777" w:rsidR="000F530E" w:rsidRPr="009E219E" w:rsidRDefault="000F530E" w:rsidP="006A7227">
            <w:pPr>
              <w:spacing w:line="259" w:lineRule="auto"/>
              <w:rPr>
                <w:ins w:id="91" w:author="Rebecca Scott (NESO)" w:date="2025-04-24T14:48:00Z" w16du:dateUtc="2025-04-24T13:48:00Z"/>
                <w:rFonts w:ascii="Poppins" w:eastAsia="Arial" w:hAnsi="Poppins" w:cs="Poppins"/>
                <w:color w:val="3F0731"/>
                <w:kern w:val="2"/>
                <w:sz w:val="18"/>
                <w:szCs w:val="18"/>
                <w:lang w:val="en-GB"/>
              </w:rPr>
            </w:pPr>
            <w:ins w:id="92" w:author="Rebecca Scott (NESO)" w:date="2025-04-24T14:48:00Z" w16du:dateUtc="2025-04-24T13:48:00Z">
              <w:r w:rsidRPr="009E219E">
                <w:rPr>
                  <w:rFonts w:ascii="Poppins" w:eastAsia="Arial" w:hAnsi="Poppins" w:cs="Poppins"/>
                  <w:color w:val="000000"/>
                  <w:kern w:val="2"/>
                  <w:sz w:val="18"/>
                  <w:szCs w:val="18"/>
                  <w:lang w:val="en-GB"/>
                </w:rPr>
                <w:t>Conditions for using Planned Load Disconnection</w:t>
              </w:r>
            </w:ins>
          </w:p>
        </w:tc>
        <w:tc>
          <w:tcPr>
            <w:tcW w:w="2125" w:type="dxa"/>
          </w:tcPr>
          <w:p w14:paraId="53255B86" w14:textId="77777777" w:rsidR="000F530E" w:rsidRPr="009E219E" w:rsidRDefault="000F530E" w:rsidP="006A7227">
            <w:pPr>
              <w:numPr>
                <w:ilvl w:val="0"/>
                <w:numId w:val="27"/>
              </w:numPr>
              <w:spacing w:after="160" w:line="280" w:lineRule="exact"/>
              <w:cnfStyle w:val="000000100000" w:firstRow="0" w:lastRow="0" w:firstColumn="0" w:lastColumn="0" w:oddVBand="0" w:evenVBand="0" w:oddHBand="1" w:evenHBand="0" w:firstRowFirstColumn="0" w:firstRowLastColumn="0" w:lastRowFirstColumn="0" w:lastRowLastColumn="0"/>
              <w:rPr>
                <w:ins w:id="93" w:author="Rebecca Scott (NESO)" w:date="2025-04-24T14:48:00Z" w16du:dateUtc="2025-04-24T13:48:00Z"/>
                <w:rFonts w:ascii="Poppins" w:eastAsia="Arial" w:hAnsi="Poppins" w:cs="Poppins"/>
                <w:color w:val="auto"/>
                <w:kern w:val="2"/>
                <w:sz w:val="18"/>
                <w:szCs w:val="18"/>
                <w:lang w:val="en-GB"/>
              </w:rPr>
            </w:pPr>
            <w:ins w:id="94" w:author="Rebecca Scott (NESO)" w:date="2025-04-24T14:48:00Z" w16du:dateUtc="2025-04-24T13:48:00Z">
              <w:r w:rsidRPr="009E219E">
                <w:rPr>
                  <w:rFonts w:ascii="Poppins" w:eastAsia="Arial" w:hAnsi="Poppins" w:cs="Poppins"/>
                  <w:color w:val="000000"/>
                  <w:kern w:val="2"/>
                  <w:sz w:val="18"/>
                  <w:szCs w:val="18"/>
                  <w:lang w:val="en-GB"/>
                </w:rPr>
                <w:t xml:space="preserve">Enhanced market and network options exhausted, generation or storage or interconnector </w:t>
              </w:r>
              <w:r w:rsidRPr="009E219E">
                <w:rPr>
                  <w:rFonts w:ascii="Poppins" w:eastAsia="Arial" w:hAnsi="Poppins" w:cs="Poppins"/>
                  <w:color w:val="000000"/>
                  <w:kern w:val="2"/>
                  <w:sz w:val="18"/>
                  <w:szCs w:val="18"/>
                  <w:lang w:val="en-GB"/>
                </w:rPr>
                <w:lastRenderedPageBreak/>
                <w:t>shortage remains.</w:t>
              </w:r>
            </w:ins>
          </w:p>
          <w:p w14:paraId="5B34F653" w14:textId="77777777" w:rsidR="000F530E" w:rsidRPr="009E219E" w:rsidRDefault="000F530E" w:rsidP="006A7227">
            <w:pPr>
              <w:numPr>
                <w:ilvl w:val="0"/>
                <w:numId w:val="27"/>
              </w:numPr>
              <w:spacing w:after="160" w:line="280" w:lineRule="exact"/>
              <w:cnfStyle w:val="000000100000" w:firstRow="0" w:lastRow="0" w:firstColumn="0" w:lastColumn="0" w:oddVBand="0" w:evenVBand="0" w:oddHBand="1" w:evenHBand="0" w:firstRowFirstColumn="0" w:firstRowLastColumn="0" w:lastRowFirstColumn="0" w:lastRowLastColumn="0"/>
              <w:rPr>
                <w:ins w:id="95" w:author="Rebecca Scott (NESO)" w:date="2025-04-24T14:48:00Z" w16du:dateUtc="2025-04-24T13:48:00Z"/>
                <w:rFonts w:ascii="Poppins" w:eastAsia="Arial" w:hAnsi="Poppins" w:cs="Poppins"/>
                <w:color w:val="auto"/>
                <w:kern w:val="2"/>
                <w:sz w:val="18"/>
                <w:szCs w:val="18"/>
                <w:lang w:val="en-GB"/>
              </w:rPr>
            </w:pPr>
            <w:ins w:id="96" w:author="Rebecca Scott (NESO)" w:date="2025-04-24T14:48:00Z" w16du:dateUtc="2025-04-24T13:48:00Z">
              <w:r w:rsidRPr="009E219E">
                <w:rPr>
                  <w:rFonts w:ascii="Poppins" w:eastAsia="Arial" w:hAnsi="Poppins" w:cs="Poppins"/>
                  <w:color w:val="000000"/>
                  <w:kern w:val="2"/>
                  <w:sz w:val="18"/>
                  <w:szCs w:val="18"/>
                  <w:lang w:val="en-GB"/>
                </w:rPr>
                <w:t>System Warning issued.</w:t>
              </w:r>
            </w:ins>
          </w:p>
          <w:p w14:paraId="19DAB568" w14:textId="77777777" w:rsidR="000F530E" w:rsidRPr="009E219E" w:rsidRDefault="000F530E" w:rsidP="006A7227">
            <w:pPr>
              <w:spacing w:line="259" w:lineRule="auto"/>
              <w:cnfStyle w:val="000000100000" w:firstRow="0" w:lastRow="0" w:firstColumn="0" w:lastColumn="0" w:oddVBand="0" w:evenVBand="0" w:oddHBand="1" w:evenHBand="0" w:firstRowFirstColumn="0" w:firstRowLastColumn="0" w:lastRowFirstColumn="0" w:lastRowLastColumn="0"/>
              <w:rPr>
                <w:ins w:id="97" w:author="Rebecca Scott (NESO)" w:date="2025-04-24T14:48:00Z" w16du:dateUtc="2025-04-24T13:48:00Z"/>
                <w:rFonts w:ascii="Poppins" w:eastAsia="Arial" w:hAnsi="Poppins" w:cs="Poppins"/>
                <w:color w:val="000000"/>
                <w:kern w:val="2"/>
                <w:sz w:val="18"/>
                <w:szCs w:val="18"/>
                <w:lang w:val="en-GB"/>
              </w:rPr>
            </w:pPr>
          </w:p>
          <w:p w14:paraId="766E15CB" w14:textId="77777777" w:rsidR="000F530E" w:rsidRPr="009E219E" w:rsidRDefault="000F530E" w:rsidP="006A7227">
            <w:pPr>
              <w:spacing w:line="259" w:lineRule="auto"/>
              <w:cnfStyle w:val="000000100000" w:firstRow="0" w:lastRow="0" w:firstColumn="0" w:lastColumn="0" w:oddVBand="0" w:evenVBand="0" w:oddHBand="1" w:evenHBand="0" w:firstRowFirstColumn="0" w:firstRowLastColumn="0" w:lastRowFirstColumn="0" w:lastRowLastColumn="0"/>
              <w:rPr>
                <w:ins w:id="98" w:author="Rebecca Scott (NESO)" w:date="2025-04-24T14:48:00Z" w16du:dateUtc="2025-04-24T13:48:00Z"/>
                <w:rFonts w:ascii="Poppins" w:eastAsia="Arial" w:hAnsi="Poppins" w:cs="Poppins"/>
                <w:color w:val="3F0731"/>
                <w:kern w:val="2"/>
                <w:sz w:val="18"/>
                <w:szCs w:val="18"/>
                <w:lang w:val="en-GB"/>
              </w:rPr>
            </w:pPr>
            <w:ins w:id="99" w:author="Rebecca Scott (NESO)" w:date="2025-04-24T14:48:00Z" w16du:dateUtc="2025-04-24T13:48:00Z">
              <w:r w:rsidRPr="009E219E">
                <w:rPr>
                  <w:rFonts w:ascii="Poppins" w:eastAsia="Arial" w:hAnsi="Poppins" w:cs="Poppins"/>
                  <w:color w:val="000000"/>
                  <w:kern w:val="2"/>
                  <w:sz w:val="18"/>
                  <w:szCs w:val="18"/>
                  <w:lang w:val="en-GB"/>
                </w:rPr>
                <w:t>NESO instructs DNOs to implement the required amount and duration of load disconnection.</w:t>
              </w:r>
            </w:ins>
          </w:p>
        </w:tc>
        <w:tc>
          <w:tcPr>
            <w:tcW w:w="2126" w:type="dxa"/>
          </w:tcPr>
          <w:p w14:paraId="784703BB" w14:textId="77777777" w:rsidR="000F530E" w:rsidRPr="009E219E" w:rsidRDefault="000F530E" w:rsidP="006A7227">
            <w:pPr>
              <w:numPr>
                <w:ilvl w:val="0"/>
                <w:numId w:val="29"/>
              </w:numPr>
              <w:spacing w:after="160" w:line="280" w:lineRule="exact"/>
              <w:cnfStyle w:val="000000100000" w:firstRow="0" w:lastRow="0" w:firstColumn="0" w:lastColumn="0" w:oddVBand="0" w:evenVBand="0" w:oddHBand="1" w:evenHBand="0" w:firstRowFirstColumn="0" w:firstRowLastColumn="0" w:lastRowFirstColumn="0" w:lastRowLastColumn="0"/>
              <w:rPr>
                <w:ins w:id="100" w:author="Rebecca Scott (NESO)" w:date="2025-04-24T14:48:00Z" w16du:dateUtc="2025-04-24T13:48:00Z"/>
                <w:rFonts w:ascii="Poppins" w:eastAsia="Arial" w:hAnsi="Poppins" w:cs="Poppins"/>
                <w:color w:val="auto"/>
                <w:kern w:val="2"/>
                <w:sz w:val="18"/>
                <w:szCs w:val="18"/>
                <w:lang w:val="en-GB"/>
              </w:rPr>
            </w:pPr>
            <w:ins w:id="101" w:author="Rebecca Scott (NESO)" w:date="2025-04-24T14:48:00Z" w16du:dateUtc="2025-04-24T13:48:00Z">
              <w:r w:rsidRPr="009E219E">
                <w:rPr>
                  <w:rFonts w:ascii="Poppins" w:eastAsia="Arial" w:hAnsi="Poppins" w:cs="Poppins"/>
                  <w:color w:val="000000"/>
                  <w:kern w:val="2"/>
                  <w:sz w:val="18"/>
                  <w:szCs w:val="18"/>
                  <w:lang w:val="en-GB"/>
                </w:rPr>
                <w:lastRenderedPageBreak/>
                <w:t xml:space="preserve">NESO advise DESNZ of a requirement to use load disconnection for a </w:t>
              </w:r>
              <w:r w:rsidRPr="009E219E">
                <w:rPr>
                  <w:rFonts w:ascii="Poppins" w:eastAsia="Arial" w:hAnsi="Poppins" w:cs="Poppins"/>
                  <w:b/>
                  <w:color w:val="000000"/>
                  <w:kern w:val="2"/>
                  <w:sz w:val="18"/>
                  <w:szCs w:val="18"/>
                  <w:lang w:val="en-GB"/>
                </w:rPr>
                <w:t>prolonged period</w:t>
              </w:r>
            </w:ins>
          </w:p>
          <w:p w14:paraId="576707DB" w14:textId="77777777" w:rsidR="000F530E" w:rsidRPr="009E219E" w:rsidRDefault="000F530E" w:rsidP="006A7227">
            <w:pPr>
              <w:numPr>
                <w:ilvl w:val="0"/>
                <w:numId w:val="29"/>
              </w:numPr>
              <w:spacing w:after="160" w:line="280" w:lineRule="exact"/>
              <w:cnfStyle w:val="000000100000" w:firstRow="0" w:lastRow="0" w:firstColumn="0" w:lastColumn="0" w:oddVBand="0" w:evenVBand="0" w:oddHBand="1" w:evenHBand="0" w:firstRowFirstColumn="0" w:firstRowLastColumn="0" w:lastRowFirstColumn="0" w:lastRowLastColumn="0"/>
              <w:rPr>
                <w:ins w:id="102" w:author="Rebecca Scott (NESO)" w:date="2025-04-24T14:48:00Z" w16du:dateUtc="2025-04-24T13:48:00Z"/>
                <w:rFonts w:ascii="Poppins" w:eastAsia="Arial" w:hAnsi="Poppins" w:cs="Poppins"/>
                <w:color w:val="auto"/>
                <w:kern w:val="2"/>
                <w:sz w:val="18"/>
                <w:szCs w:val="18"/>
                <w:lang w:val="en-GB"/>
              </w:rPr>
            </w:pPr>
            <w:ins w:id="103" w:author="Rebecca Scott (NESO)" w:date="2025-04-24T14:48:00Z" w16du:dateUtc="2025-04-24T13:48:00Z">
              <w:r w:rsidRPr="009E219E">
                <w:rPr>
                  <w:rFonts w:ascii="Poppins" w:eastAsia="Arial" w:hAnsi="Poppins" w:cs="Poppins"/>
                  <w:color w:val="000000"/>
                  <w:kern w:val="2"/>
                  <w:sz w:val="18"/>
                  <w:szCs w:val="18"/>
                  <w:lang w:val="en-GB"/>
                </w:rPr>
                <w:lastRenderedPageBreak/>
                <w:t xml:space="preserve">ESEC is invoked by Secretary of State (SoS) following obtaining an Order of Council </w:t>
              </w:r>
            </w:ins>
          </w:p>
          <w:p w14:paraId="26A53E31" w14:textId="77777777" w:rsidR="000F530E" w:rsidRPr="009E219E" w:rsidRDefault="000F530E" w:rsidP="006A7227">
            <w:pPr>
              <w:numPr>
                <w:ilvl w:val="0"/>
                <w:numId w:val="29"/>
              </w:numPr>
              <w:spacing w:after="160" w:line="280" w:lineRule="exact"/>
              <w:cnfStyle w:val="000000100000" w:firstRow="0" w:lastRow="0" w:firstColumn="0" w:lastColumn="0" w:oddVBand="0" w:evenVBand="0" w:oddHBand="1" w:evenHBand="0" w:firstRowFirstColumn="0" w:firstRowLastColumn="0" w:lastRowFirstColumn="0" w:lastRowLastColumn="0"/>
              <w:rPr>
                <w:ins w:id="104" w:author="Rebecca Scott (NESO)" w:date="2025-04-24T14:48:00Z" w16du:dateUtc="2025-04-24T13:48:00Z"/>
                <w:rFonts w:ascii="Poppins" w:eastAsia="Arial" w:hAnsi="Poppins" w:cs="Poppins"/>
                <w:color w:val="auto"/>
                <w:kern w:val="2"/>
                <w:sz w:val="18"/>
                <w:szCs w:val="18"/>
                <w:lang w:val="en-GB"/>
              </w:rPr>
            </w:pPr>
            <w:ins w:id="105" w:author="Rebecca Scott (NESO)" w:date="2025-04-24T14:48:00Z" w16du:dateUtc="2025-04-24T13:48:00Z">
              <w:r w:rsidRPr="009E219E">
                <w:rPr>
                  <w:rFonts w:ascii="Poppins" w:eastAsia="Arial" w:hAnsi="Poppins" w:cs="Poppins"/>
                  <w:color w:val="000000"/>
                  <w:kern w:val="2"/>
                  <w:sz w:val="18"/>
                  <w:szCs w:val="18"/>
                  <w:lang w:val="en-GB"/>
                </w:rPr>
                <w:t>Public appeal to reduce usage &amp; restrict usage of industrial &amp; commercial premises.</w:t>
              </w:r>
            </w:ins>
          </w:p>
          <w:p w14:paraId="2C4FAB47" w14:textId="77777777" w:rsidR="000F530E" w:rsidRPr="009E219E" w:rsidRDefault="000F530E" w:rsidP="006A7227">
            <w:pPr>
              <w:spacing w:line="259" w:lineRule="auto"/>
              <w:cnfStyle w:val="000000100000" w:firstRow="0" w:lastRow="0" w:firstColumn="0" w:lastColumn="0" w:oddVBand="0" w:evenVBand="0" w:oddHBand="1" w:evenHBand="0" w:firstRowFirstColumn="0" w:firstRowLastColumn="0" w:lastRowFirstColumn="0" w:lastRowLastColumn="0"/>
              <w:rPr>
                <w:ins w:id="106" w:author="Rebecca Scott (NESO)" w:date="2025-04-24T14:48:00Z" w16du:dateUtc="2025-04-24T13:48:00Z"/>
                <w:rFonts w:ascii="Poppins" w:eastAsia="Arial" w:hAnsi="Poppins" w:cs="Poppins"/>
                <w:color w:val="000000"/>
                <w:kern w:val="2"/>
                <w:sz w:val="18"/>
                <w:szCs w:val="18"/>
                <w:lang w:val="en-GB"/>
              </w:rPr>
            </w:pPr>
          </w:p>
          <w:p w14:paraId="076A9598" w14:textId="77777777" w:rsidR="000F530E" w:rsidRPr="009E219E" w:rsidRDefault="000F530E" w:rsidP="006A7227">
            <w:pPr>
              <w:spacing w:line="259" w:lineRule="auto"/>
              <w:cnfStyle w:val="000000100000" w:firstRow="0" w:lastRow="0" w:firstColumn="0" w:lastColumn="0" w:oddVBand="0" w:evenVBand="0" w:oddHBand="1" w:evenHBand="0" w:firstRowFirstColumn="0" w:firstRowLastColumn="0" w:lastRowFirstColumn="0" w:lastRowLastColumn="0"/>
              <w:rPr>
                <w:ins w:id="107" w:author="Rebecca Scott (NESO)" w:date="2025-04-24T14:48:00Z" w16du:dateUtc="2025-04-24T13:48:00Z"/>
                <w:rFonts w:ascii="Poppins" w:eastAsia="Arial" w:hAnsi="Poppins" w:cs="Poppins"/>
                <w:color w:val="000000"/>
                <w:kern w:val="2"/>
                <w:sz w:val="18"/>
                <w:szCs w:val="18"/>
                <w:lang w:val="en-GB"/>
              </w:rPr>
            </w:pPr>
            <w:ins w:id="108" w:author="Rebecca Scott (NESO)" w:date="2025-04-24T14:48:00Z" w16du:dateUtc="2025-04-24T13:48:00Z">
              <w:r w:rsidRPr="009E219E">
                <w:rPr>
                  <w:rFonts w:ascii="Poppins" w:eastAsia="Arial" w:hAnsi="Poppins" w:cs="Poppins"/>
                  <w:color w:val="000000"/>
                  <w:kern w:val="2"/>
                  <w:sz w:val="18"/>
                  <w:szCs w:val="18"/>
                  <w:lang w:val="en-GB"/>
                </w:rPr>
                <w:t xml:space="preserve">SoS directs NESO and DNOs to implement rota load disconnection in accordance </w:t>
              </w:r>
              <w:proofErr w:type="gramStart"/>
              <w:r w:rsidRPr="009E219E">
                <w:rPr>
                  <w:rFonts w:ascii="Poppins" w:eastAsia="Arial" w:hAnsi="Poppins" w:cs="Poppins"/>
                  <w:color w:val="000000"/>
                  <w:kern w:val="2"/>
                  <w:sz w:val="18"/>
                  <w:szCs w:val="18"/>
                  <w:lang w:val="en-GB"/>
                </w:rPr>
                <w:t>to</w:t>
              </w:r>
              <w:proofErr w:type="gramEnd"/>
              <w:r w:rsidRPr="009E219E">
                <w:rPr>
                  <w:rFonts w:ascii="Poppins" w:eastAsia="Arial" w:hAnsi="Poppins" w:cs="Poppins"/>
                  <w:color w:val="000000"/>
                  <w:kern w:val="2"/>
                  <w:sz w:val="18"/>
                  <w:szCs w:val="18"/>
                  <w:lang w:val="en-GB"/>
                </w:rPr>
                <w:t xml:space="preserve"> agreed plans.</w:t>
              </w:r>
            </w:ins>
          </w:p>
          <w:p w14:paraId="1EF990AF" w14:textId="77777777" w:rsidR="000F530E" w:rsidRPr="009E219E" w:rsidRDefault="000F530E" w:rsidP="006A7227">
            <w:pPr>
              <w:spacing w:line="259" w:lineRule="auto"/>
              <w:cnfStyle w:val="000000100000" w:firstRow="0" w:lastRow="0" w:firstColumn="0" w:lastColumn="0" w:oddVBand="0" w:evenVBand="0" w:oddHBand="1" w:evenHBand="0" w:firstRowFirstColumn="0" w:firstRowLastColumn="0" w:lastRowFirstColumn="0" w:lastRowLastColumn="0"/>
              <w:rPr>
                <w:ins w:id="109" w:author="Rebecca Scott (NESO)" w:date="2025-04-24T14:48:00Z" w16du:dateUtc="2025-04-24T13:48:00Z"/>
                <w:rFonts w:ascii="Poppins" w:eastAsia="Arial" w:hAnsi="Poppins" w:cs="Poppins"/>
                <w:color w:val="3F0731"/>
                <w:kern w:val="2"/>
                <w:sz w:val="18"/>
                <w:szCs w:val="18"/>
                <w:lang w:val="en-GB"/>
              </w:rPr>
            </w:pPr>
          </w:p>
        </w:tc>
        <w:tc>
          <w:tcPr>
            <w:tcW w:w="2125" w:type="dxa"/>
          </w:tcPr>
          <w:p w14:paraId="67304058" w14:textId="77777777" w:rsidR="000F530E" w:rsidRPr="009E219E" w:rsidRDefault="000F530E" w:rsidP="006A7227">
            <w:pPr>
              <w:numPr>
                <w:ilvl w:val="0"/>
                <w:numId w:val="31"/>
              </w:numPr>
              <w:spacing w:after="160" w:line="259" w:lineRule="auto"/>
              <w:ind w:left="305"/>
              <w:cnfStyle w:val="000000100000" w:firstRow="0" w:lastRow="0" w:firstColumn="0" w:lastColumn="0" w:oddVBand="0" w:evenVBand="0" w:oddHBand="1" w:evenHBand="0" w:firstRowFirstColumn="0" w:firstRowLastColumn="0" w:lastRowFirstColumn="0" w:lastRowLastColumn="0"/>
              <w:rPr>
                <w:ins w:id="110" w:author="Rebecca Scott (NESO)" w:date="2025-04-24T14:48:00Z" w16du:dateUtc="2025-04-24T13:48:00Z"/>
                <w:rFonts w:ascii="Poppins" w:eastAsia="Arial" w:hAnsi="Poppins" w:cs="Poppins"/>
                <w:color w:val="000000"/>
                <w:sz w:val="18"/>
                <w:szCs w:val="18"/>
                <w:lang w:val="en-GB"/>
              </w:rPr>
            </w:pPr>
            <w:ins w:id="111" w:author="Rebecca Scott (NESO)" w:date="2025-04-24T14:48:00Z" w16du:dateUtc="2025-04-24T13:48:00Z">
              <w:r w:rsidRPr="009E219E">
                <w:rPr>
                  <w:rFonts w:ascii="Poppins" w:eastAsia="Arial" w:hAnsi="Poppins" w:cs="Poppins"/>
                  <w:b/>
                  <w:bCs/>
                  <w:color w:val="000000"/>
                  <w:sz w:val="18"/>
                  <w:szCs w:val="18"/>
                  <w:lang w:val="en-GB"/>
                </w:rPr>
                <w:lastRenderedPageBreak/>
                <w:t>Automatic</w:t>
              </w:r>
              <w:r w:rsidRPr="009E219E">
                <w:rPr>
                  <w:rFonts w:ascii="Poppins" w:eastAsia="Arial" w:hAnsi="Poppins" w:cs="Poppins"/>
                  <w:color w:val="000000"/>
                  <w:sz w:val="18"/>
                  <w:szCs w:val="18"/>
                  <w:lang w:val="en-GB"/>
                </w:rPr>
                <w:t xml:space="preserve"> low frequency relay devices are triggered by the falling frequency on the GB electricity system.</w:t>
              </w:r>
            </w:ins>
          </w:p>
          <w:p w14:paraId="412167B4"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112" w:author="Rebecca Scott (NESO)" w:date="2025-04-24T14:48:00Z" w16du:dateUtc="2025-04-24T13:48:00Z"/>
                <w:rFonts w:ascii="Poppins" w:eastAsia="Arial" w:hAnsi="Poppins" w:cs="Poppins"/>
                <w:color w:val="000000"/>
                <w:kern w:val="2"/>
                <w:sz w:val="18"/>
                <w:szCs w:val="18"/>
                <w:lang w:val="en-GB"/>
              </w:rPr>
            </w:pPr>
          </w:p>
          <w:p w14:paraId="39944845" w14:textId="77777777" w:rsidR="000F530E" w:rsidRPr="009E219E" w:rsidRDefault="000F530E" w:rsidP="006A7227">
            <w:pPr>
              <w:spacing w:line="280" w:lineRule="exact"/>
              <w:cnfStyle w:val="000000100000" w:firstRow="0" w:lastRow="0" w:firstColumn="0" w:lastColumn="0" w:oddVBand="0" w:evenVBand="0" w:oddHBand="1" w:evenHBand="0" w:firstRowFirstColumn="0" w:firstRowLastColumn="0" w:lastRowFirstColumn="0" w:lastRowLastColumn="0"/>
              <w:rPr>
                <w:ins w:id="113" w:author="Rebecca Scott (NESO)" w:date="2025-04-24T14:48:00Z" w16du:dateUtc="2025-04-24T13:48:00Z"/>
                <w:rFonts w:ascii="Poppins" w:eastAsia="Arial" w:hAnsi="Poppins" w:cs="Poppins"/>
                <w:color w:val="000000"/>
                <w:kern w:val="2"/>
                <w:sz w:val="18"/>
                <w:szCs w:val="18"/>
                <w:lang w:val="en-GB"/>
              </w:rPr>
            </w:pPr>
            <w:ins w:id="114" w:author="Rebecca Scott (NESO)" w:date="2025-04-24T14:48:00Z" w16du:dateUtc="2025-04-24T13:48:00Z">
              <w:r w:rsidRPr="009E219E">
                <w:rPr>
                  <w:rFonts w:ascii="Poppins" w:eastAsia="Arial" w:hAnsi="Poppins" w:cs="Poppins"/>
                  <w:color w:val="000000"/>
                  <w:kern w:val="2"/>
                  <w:sz w:val="18"/>
                  <w:szCs w:val="18"/>
                  <w:lang w:val="en-GB"/>
                </w:rPr>
                <w:t>NESO will instruct DNOs when to restore disconnected demand.</w:t>
              </w:r>
            </w:ins>
          </w:p>
        </w:tc>
        <w:tc>
          <w:tcPr>
            <w:tcW w:w="2126" w:type="dxa"/>
          </w:tcPr>
          <w:p w14:paraId="08A55DC8" w14:textId="77777777" w:rsidR="000F530E" w:rsidRPr="009E219E" w:rsidRDefault="000F530E" w:rsidP="000F530E">
            <w:pPr>
              <w:numPr>
                <w:ilvl w:val="0"/>
                <w:numId w:val="33"/>
              </w:numPr>
              <w:spacing w:after="160" w:line="280" w:lineRule="exact"/>
              <w:cnfStyle w:val="000000100000" w:firstRow="0" w:lastRow="0" w:firstColumn="0" w:lastColumn="0" w:oddVBand="0" w:evenVBand="0" w:oddHBand="1" w:evenHBand="0" w:firstRowFirstColumn="0" w:firstRowLastColumn="0" w:lastRowFirstColumn="0" w:lastRowLastColumn="0"/>
              <w:rPr>
                <w:ins w:id="115" w:author="Rebecca Scott (NESO)" w:date="2025-04-24T14:48:00Z" w16du:dateUtc="2025-04-24T13:48:00Z"/>
                <w:rFonts w:ascii="Poppins" w:eastAsia="Arial" w:hAnsi="Poppins" w:cs="Poppins"/>
                <w:color w:val="auto"/>
                <w:kern w:val="2"/>
                <w:sz w:val="18"/>
                <w:szCs w:val="18"/>
                <w:lang w:val="en-GB"/>
              </w:rPr>
            </w:pPr>
            <w:ins w:id="116" w:author="Rebecca Scott (NESO)" w:date="2025-04-24T14:48:00Z" w16du:dateUtc="2025-04-24T13:48:00Z">
              <w:r w:rsidRPr="009E219E">
                <w:rPr>
                  <w:rFonts w:ascii="Poppins" w:eastAsia="Arial" w:hAnsi="Poppins" w:cs="Poppins"/>
                  <w:color w:val="000000"/>
                  <w:kern w:val="2"/>
                  <w:sz w:val="18"/>
                  <w:szCs w:val="18"/>
                  <w:lang w:val="en-GB"/>
                </w:rPr>
                <w:lastRenderedPageBreak/>
                <w:t xml:space="preserve">Enhanced market and network options exhausted, generation or storage or interconnector </w:t>
              </w:r>
              <w:r w:rsidRPr="009E219E">
                <w:rPr>
                  <w:rFonts w:ascii="Poppins" w:eastAsia="Arial" w:hAnsi="Poppins" w:cs="Poppins"/>
                  <w:color w:val="000000"/>
                  <w:kern w:val="2"/>
                  <w:sz w:val="18"/>
                  <w:szCs w:val="18"/>
                  <w:lang w:val="en-GB"/>
                </w:rPr>
                <w:lastRenderedPageBreak/>
                <w:t>shortage remains.</w:t>
              </w:r>
            </w:ins>
          </w:p>
          <w:p w14:paraId="4B0B658C" w14:textId="77777777" w:rsidR="000F530E" w:rsidRPr="009E219E" w:rsidRDefault="000F530E" w:rsidP="000F530E">
            <w:pPr>
              <w:numPr>
                <w:ilvl w:val="0"/>
                <w:numId w:val="33"/>
              </w:numPr>
              <w:spacing w:after="160" w:line="280" w:lineRule="exact"/>
              <w:cnfStyle w:val="000000100000" w:firstRow="0" w:lastRow="0" w:firstColumn="0" w:lastColumn="0" w:oddVBand="0" w:evenVBand="0" w:oddHBand="1" w:evenHBand="0" w:firstRowFirstColumn="0" w:firstRowLastColumn="0" w:lastRowFirstColumn="0" w:lastRowLastColumn="0"/>
              <w:rPr>
                <w:ins w:id="117" w:author="Rebecca Scott (NESO)" w:date="2025-04-24T14:48:00Z" w16du:dateUtc="2025-04-24T13:48:00Z"/>
                <w:rFonts w:ascii="Poppins" w:eastAsia="Arial" w:hAnsi="Poppins" w:cs="Poppins"/>
                <w:color w:val="auto"/>
                <w:kern w:val="2"/>
                <w:sz w:val="18"/>
                <w:szCs w:val="18"/>
                <w:lang w:val="en-GB"/>
              </w:rPr>
            </w:pPr>
            <w:ins w:id="118" w:author="Rebecca Scott (NESO)" w:date="2025-04-24T14:48:00Z" w16du:dateUtc="2025-04-24T13:48:00Z">
              <w:r w:rsidRPr="009E219E">
                <w:rPr>
                  <w:rFonts w:ascii="Poppins" w:eastAsia="Arial" w:hAnsi="Poppins" w:cs="Poppins"/>
                  <w:color w:val="000000"/>
                  <w:kern w:val="2"/>
                  <w:sz w:val="18"/>
                  <w:szCs w:val="18"/>
                  <w:lang w:val="en-GB"/>
                </w:rPr>
                <w:t>System Warning issued.</w:t>
              </w:r>
            </w:ins>
          </w:p>
          <w:p w14:paraId="0F4385ED" w14:textId="77777777" w:rsidR="000F530E" w:rsidRPr="009E219E" w:rsidRDefault="000F530E" w:rsidP="006A7227">
            <w:pPr>
              <w:spacing w:after="160" w:line="259" w:lineRule="auto"/>
              <w:cnfStyle w:val="000000100000" w:firstRow="0" w:lastRow="0" w:firstColumn="0" w:lastColumn="0" w:oddVBand="0" w:evenVBand="0" w:oddHBand="1" w:evenHBand="0" w:firstRowFirstColumn="0" w:firstRowLastColumn="0" w:lastRowFirstColumn="0" w:lastRowLastColumn="0"/>
              <w:rPr>
                <w:ins w:id="119" w:author="Rebecca Scott (NESO)" w:date="2025-04-24T14:48:00Z" w16du:dateUtc="2025-04-24T13:48:00Z"/>
                <w:rFonts w:ascii="Poppins" w:eastAsia="Arial" w:hAnsi="Poppins" w:cs="Poppins"/>
                <w:b/>
                <w:bCs/>
                <w:color w:val="000000"/>
                <w:sz w:val="18"/>
                <w:szCs w:val="18"/>
                <w:lang w:val="en-GB"/>
              </w:rPr>
            </w:pPr>
          </w:p>
        </w:tc>
      </w:tr>
    </w:tbl>
    <w:tbl>
      <w:tblPr>
        <w:tblStyle w:val="GridTable6Colorful-Accent11"/>
        <w:tblW w:w="10209" w:type="dxa"/>
        <w:tblInd w:w="-113" w:type="dxa"/>
        <w:tblLayout w:type="fixed"/>
        <w:tblLook w:val="04A0" w:firstRow="1" w:lastRow="0" w:firstColumn="1" w:lastColumn="0" w:noHBand="0" w:noVBand="1"/>
      </w:tblPr>
      <w:tblGrid>
        <w:gridCol w:w="1639"/>
        <w:gridCol w:w="2736"/>
        <w:gridCol w:w="3063"/>
        <w:gridCol w:w="2771"/>
      </w:tblGrid>
      <w:tr w:rsidR="00D514B5" w:rsidRPr="00D514B5" w:rsidDel="000F530E" w14:paraId="5CA9F388" w14:textId="5970FA55" w:rsidTr="000F530E">
        <w:trPr>
          <w:cnfStyle w:val="100000000000" w:firstRow="1" w:lastRow="0" w:firstColumn="0" w:lastColumn="0" w:oddVBand="0" w:evenVBand="0" w:oddHBand="0" w:evenHBand="0" w:firstRowFirstColumn="0" w:firstRowLastColumn="0" w:lastRowFirstColumn="0" w:lastRowLastColumn="0"/>
          <w:trHeight w:val="567"/>
          <w:del w:id="120" w:author="Rebecca Scott (NESO)" w:date="2025-04-24T14:48:00Z"/>
        </w:trPr>
        <w:tc>
          <w:tcPr>
            <w:cnfStyle w:val="001000000000" w:firstRow="0" w:lastRow="0" w:firstColumn="1" w:lastColumn="0" w:oddVBand="0" w:evenVBand="0" w:oddHBand="0" w:evenHBand="0" w:firstRowFirstColumn="0" w:firstRowLastColumn="0" w:lastRowFirstColumn="0" w:lastRowLastColumn="0"/>
            <w:tcW w:w="1594" w:type="dxa"/>
          </w:tcPr>
          <w:p w14:paraId="6BDEF12F" w14:textId="3D4AA837" w:rsidR="00D514B5" w:rsidRPr="00D514B5" w:rsidDel="000F530E" w:rsidRDefault="00D514B5" w:rsidP="00D514B5">
            <w:pPr>
              <w:spacing w:after="160" w:line="259" w:lineRule="auto"/>
              <w:rPr>
                <w:del w:id="121" w:author="Rebecca Scott (NESO)" w:date="2025-04-24T14:48:00Z" w16du:dateUtc="2025-04-24T13:48:00Z"/>
                <w:rFonts w:ascii="Poppins" w:eastAsia="Arial" w:hAnsi="Poppins" w:cs="Poppins"/>
                <w:color w:val="3F0731"/>
                <w:kern w:val="2"/>
                <w:sz w:val="22"/>
                <w:lang w:val="en-GB"/>
              </w:rPr>
            </w:pPr>
          </w:p>
        </w:tc>
        <w:tc>
          <w:tcPr>
            <w:tcW w:w="2659" w:type="dxa"/>
          </w:tcPr>
          <w:p w14:paraId="62D77D13" w14:textId="742413E7" w:rsidR="00D514B5" w:rsidRPr="00D514B5" w:rsidDel="000F530E" w:rsidRDefault="00D514B5" w:rsidP="00D514B5">
            <w:pPr>
              <w:spacing w:after="160" w:line="259" w:lineRule="auto"/>
              <w:cnfStyle w:val="100000000000" w:firstRow="1" w:lastRow="0" w:firstColumn="0" w:lastColumn="0" w:oddVBand="0" w:evenVBand="0" w:oddHBand="0" w:evenHBand="0" w:firstRowFirstColumn="0" w:firstRowLastColumn="0" w:lastRowFirstColumn="0" w:lastRowLastColumn="0"/>
              <w:rPr>
                <w:del w:id="122" w:author="Rebecca Scott (NESO)" w:date="2025-04-24T14:48:00Z" w16du:dateUtc="2025-04-24T13:48:00Z"/>
                <w:rFonts w:ascii="Poppins" w:eastAsia="Arial" w:hAnsi="Poppins" w:cs="Poppins"/>
                <w:color w:val="3F0731"/>
                <w:kern w:val="2"/>
                <w:sz w:val="22"/>
                <w:lang w:val="en-GB"/>
              </w:rPr>
            </w:pPr>
            <w:del w:id="123" w:author="Rebecca Scott (NESO)" w:date="2025-04-24T14:48:00Z" w16du:dateUtc="2025-04-24T13:48:00Z">
              <w:r w:rsidRPr="00D514B5" w:rsidDel="000F530E">
                <w:rPr>
                  <w:rFonts w:ascii="Poppins" w:eastAsia="Arial" w:hAnsi="Poppins" w:cs="Poppins"/>
                  <w:color w:val="000000"/>
                  <w:kern w:val="2"/>
                  <w:sz w:val="18"/>
                  <w:szCs w:val="14"/>
                  <w:lang w:val="en-GB"/>
                </w:rPr>
                <w:delText>Demand Control Rotation Protocol (DCRP)</w:delText>
              </w:r>
            </w:del>
          </w:p>
        </w:tc>
        <w:tc>
          <w:tcPr>
            <w:tcW w:w="2977" w:type="dxa"/>
          </w:tcPr>
          <w:p w14:paraId="7FE63C68" w14:textId="271C8187" w:rsidR="00D514B5" w:rsidRPr="00D514B5" w:rsidDel="000F530E" w:rsidRDefault="00D514B5" w:rsidP="00D514B5">
            <w:pPr>
              <w:spacing w:after="160" w:line="259" w:lineRule="auto"/>
              <w:cnfStyle w:val="100000000000" w:firstRow="1" w:lastRow="0" w:firstColumn="0" w:lastColumn="0" w:oddVBand="0" w:evenVBand="0" w:oddHBand="0" w:evenHBand="0" w:firstRowFirstColumn="0" w:firstRowLastColumn="0" w:lastRowFirstColumn="0" w:lastRowLastColumn="0"/>
              <w:rPr>
                <w:del w:id="124" w:author="Rebecca Scott (NESO)" w:date="2025-04-24T14:48:00Z" w16du:dateUtc="2025-04-24T13:48:00Z"/>
                <w:rFonts w:ascii="Poppins" w:eastAsia="Arial" w:hAnsi="Poppins" w:cs="Poppins"/>
                <w:color w:val="3F0731"/>
                <w:kern w:val="2"/>
                <w:sz w:val="22"/>
                <w:lang w:val="en-GB"/>
              </w:rPr>
            </w:pPr>
            <w:del w:id="125" w:author="Rebecca Scott (NESO)" w:date="2025-04-24T14:48:00Z" w16du:dateUtc="2025-04-24T13:48:00Z">
              <w:r w:rsidRPr="00D514B5" w:rsidDel="000F530E">
                <w:rPr>
                  <w:rFonts w:ascii="Poppins" w:eastAsia="Arial" w:hAnsi="Poppins" w:cs="Poppins"/>
                  <w:color w:val="000000"/>
                  <w:kern w:val="2"/>
                  <w:sz w:val="18"/>
                  <w:szCs w:val="14"/>
                  <w:lang w:val="en-GB"/>
                </w:rPr>
                <w:delText>Electricity Supply Emergency Code (ESEC)</w:delText>
              </w:r>
            </w:del>
          </w:p>
        </w:tc>
        <w:tc>
          <w:tcPr>
            <w:tcW w:w="2693" w:type="dxa"/>
          </w:tcPr>
          <w:p w14:paraId="3EA8614F" w14:textId="0BA1CE38" w:rsidR="00D514B5" w:rsidRPr="00D514B5" w:rsidDel="000F530E" w:rsidRDefault="00D514B5" w:rsidP="00D514B5">
            <w:pPr>
              <w:spacing w:after="160" w:line="259" w:lineRule="auto"/>
              <w:cnfStyle w:val="100000000000" w:firstRow="1" w:lastRow="0" w:firstColumn="0" w:lastColumn="0" w:oddVBand="0" w:evenVBand="0" w:oddHBand="0" w:evenHBand="0" w:firstRowFirstColumn="0" w:firstRowLastColumn="0" w:lastRowFirstColumn="0" w:lastRowLastColumn="0"/>
              <w:rPr>
                <w:del w:id="126" w:author="Rebecca Scott (NESO)" w:date="2025-04-24T14:48:00Z" w16du:dateUtc="2025-04-24T13:48:00Z"/>
                <w:rFonts w:ascii="Poppins" w:eastAsia="Arial" w:hAnsi="Poppins" w:cs="Poppins"/>
                <w:color w:val="000000"/>
                <w:kern w:val="2"/>
                <w:sz w:val="18"/>
                <w:szCs w:val="14"/>
                <w:lang w:val="en-GB"/>
              </w:rPr>
            </w:pPr>
            <w:del w:id="127" w:author="Rebecca Scott (NESO)" w:date="2025-04-24T14:48:00Z" w16du:dateUtc="2025-04-24T13:48:00Z">
              <w:r w:rsidRPr="00D514B5" w:rsidDel="000F530E">
                <w:rPr>
                  <w:rFonts w:ascii="Poppins" w:eastAsia="Arial" w:hAnsi="Poppins" w:cs="Poppins"/>
                  <w:color w:val="000000"/>
                  <w:kern w:val="2"/>
                  <w:sz w:val="18"/>
                  <w:szCs w:val="14"/>
                  <w:lang w:val="en-GB"/>
                </w:rPr>
                <w:delText>Low Frequency Demand Disconnection (LFDD)</w:delText>
              </w:r>
            </w:del>
          </w:p>
        </w:tc>
      </w:tr>
      <w:tr w:rsidR="00D514B5" w:rsidRPr="00D514B5" w:rsidDel="000F530E" w14:paraId="7D286809" w14:textId="4AFFFDCB" w:rsidTr="000F530E">
        <w:trPr>
          <w:cnfStyle w:val="000000100000" w:firstRow="0" w:lastRow="0" w:firstColumn="0" w:lastColumn="0" w:oddVBand="0" w:evenVBand="0" w:oddHBand="1" w:evenHBand="0" w:firstRowFirstColumn="0" w:firstRowLastColumn="0" w:lastRowFirstColumn="0" w:lastRowLastColumn="0"/>
          <w:trHeight w:val="619"/>
          <w:del w:id="128" w:author="Rebecca Scott (NESO)" w:date="2025-04-24T14:48:00Z"/>
        </w:trPr>
        <w:tc>
          <w:tcPr>
            <w:cnfStyle w:val="001000000000" w:firstRow="0" w:lastRow="0" w:firstColumn="1" w:lastColumn="0" w:oddVBand="0" w:evenVBand="0" w:oddHBand="0" w:evenHBand="0" w:firstRowFirstColumn="0" w:firstRowLastColumn="0" w:lastRowFirstColumn="0" w:lastRowLastColumn="0"/>
            <w:tcW w:w="1594" w:type="dxa"/>
          </w:tcPr>
          <w:p w14:paraId="7EF08E74" w14:textId="5E406D5D" w:rsidR="00D514B5" w:rsidRPr="00D514B5" w:rsidDel="000F530E" w:rsidRDefault="00D514B5" w:rsidP="00D514B5">
            <w:pPr>
              <w:spacing w:line="259" w:lineRule="auto"/>
              <w:rPr>
                <w:del w:id="129" w:author="Rebecca Scott (NESO)" w:date="2025-04-24T14:48:00Z" w16du:dateUtc="2025-04-24T13:48:00Z"/>
                <w:rFonts w:ascii="Poppins" w:eastAsia="Arial" w:hAnsi="Poppins" w:cs="Poppins"/>
                <w:color w:val="3F0731"/>
                <w:kern w:val="2"/>
                <w:sz w:val="22"/>
                <w:lang w:val="en-GB"/>
              </w:rPr>
            </w:pPr>
            <w:del w:id="130" w:author="Rebecca Scott (NESO)" w:date="2025-04-24T14:48:00Z" w16du:dateUtc="2025-04-24T13:48:00Z">
              <w:r w:rsidRPr="00D514B5" w:rsidDel="000F530E">
                <w:rPr>
                  <w:rFonts w:ascii="Poppins" w:eastAsia="Arial" w:hAnsi="Poppins" w:cs="Poppins"/>
                  <w:color w:val="000000"/>
                  <w:kern w:val="2"/>
                  <w:sz w:val="18"/>
                  <w:szCs w:val="14"/>
                  <w:lang w:val="en-GB"/>
                </w:rPr>
                <w:delText>Convenor of process/code</w:delText>
              </w:r>
            </w:del>
          </w:p>
        </w:tc>
        <w:tc>
          <w:tcPr>
            <w:tcW w:w="2659" w:type="dxa"/>
          </w:tcPr>
          <w:p w14:paraId="6D96077A" w14:textId="68B0647F" w:rsidR="00D514B5" w:rsidRPr="00D514B5" w:rsidDel="000F530E" w:rsidRDefault="00D514B5" w:rsidP="00D514B5">
            <w:pPr>
              <w:spacing w:line="259" w:lineRule="auto"/>
              <w:cnfStyle w:val="000000100000" w:firstRow="0" w:lastRow="0" w:firstColumn="0" w:lastColumn="0" w:oddVBand="0" w:evenVBand="0" w:oddHBand="1" w:evenHBand="0" w:firstRowFirstColumn="0" w:firstRowLastColumn="0" w:lastRowFirstColumn="0" w:lastRowLastColumn="0"/>
              <w:rPr>
                <w:del w:id="131" w:author="Rebecca Scott (NESO)" w:date="2025-04-24T14:48:00Z" w16du:dateUtc="2025-04-24T13:48:00Z"/>
                <w:rFonts w:ascii="Poppins" w:eastAsia="Arial" w:hAnsi="Poppins" w:cs="Poppins"/>
                <w:color w:val="3F0731"/>
                <w:kern w:val="2"/>
                <w:sz w:val="16"/>
                <w:lang w:val="en-GB"/>
              </w:rPr>
            </w:pPr>
            <w:del w:id="132" w:author="Rebecca Scott (NESO)" w:date="2025-04-24T14:48:00Z" w16du:dateUtc="2025-04-24T13:48:00Z">
              <w:r w:rsidRPr="00D514B5" w:rsidDel="000F530E">
                <w:rPr>
                  <w:rFonts w:ascii="Poppins" w:eastAsia="Arial" w:hAnsi="Poppins" w:cs="Poppins"/>
                  <w:color w:val="000000"/>
                  <w:kern w:val="2"/>
                  <w:sz w:val="16"/>
                  <w:szCs w:val="14"/>
                  <w:lang w:val="en-GB"/>
                </w:rPr>
                <w:delText>NESO</w:delText>
              </w:r>
            </w:del>
          </w:p>
        </w:tc>
        <w:tc>
          <w:tcPr>
            <w:tcW w:w="2977" w:type="dxa"/>
          </w:tcPr>
          <w:p w14:paraId="2FA9BF98" w14:textId="520C4290" w:rsidR="00D514B5" w:rsidRPr="00D514B5" w:rsidDel="000F530E" w:rsidRDefault="00D514B5" w:rsidP="00D514B5">
            <w:pPr>
              <w:spacing w:line="259" w:lineRule="auto"/>
              <w:cnfStyle w:val="000000100000" w:firstRow="0" w:lastRow="0" w:firstColumn="0" w:lastColumn="0" w:oddVBand="0" w:evenVBand="0" w:oddHBand="1" w:evenHBand="0" w:firstRowFirstColumn="0" w:firstRowLastColumn="0" w:lastRowFirstColumn="0" w:lastRowLastColumn="0"/>
              <w:rPr>
                <w:del w:id="133" w:author="Rebecca Scott (NESO)" w:date="2025-04-24T14:48:00Z" w16du:dateUtc="2025-04-24T13:48:00Z"/>
                <w:rFonts w:ascii="Poppins" w:eastAsia="Arial" w:hAnsi="Poppins" w:cs="Poppins"/>
                <w:color w:val="3F0731"/>
                <w:kern w:val="2"/>
                <w:sz w:val="16"/>
                <w:lang w:val="en-GB"/>
              </w:rPr>
            </w:pPr>
            <w:del w:id="134" w:author="Rebecca Scott (NESO)" w:date="2025-04-24T14:48:00Z" w16du:dateUtc="2025-04-24T13:48:00Z">
              <w:r w:rsidRPr="00D514B5" w:rsidDel="000F530E">
                <w:rPr>
                  <w:rFonts w:ascii="Poppins" w:eastAsia="Arial" w:hAnsi="Poppins" w:cs="Poppins"/>
                  <w:color w:val="000000"/>
                  <w:kern w:val="2"/>
                  <w:sz w:val="16"/>
                  <w:szCs w:val="14"/>
                  <w:lang w:val="en-GB"/>
                </w:rPr>
                <w:delText>DESNZ/Secretary of State</w:delText>
              </w:r>
            </w:del>
          </w:p>
        </w:tc>
        <w:tc>
          <w:tcPr>
            <w:tcW w:w="2693" w:type="dxa"/>
          </w:tcPr>
          <w:p w14:paraId="1E27EFD4" w14:textId="3B6273C4" w:rsidR="00D514B5" w:rsidRPr="00D514B5" w:rsidDel="000F530E" w:rsidRDefault="00D514B5" w:rsidP="00D514B5">
            <w:pPr>
              <w:spacing w:line="259" w:lineRule="auto"/>
              <w:cnfStyle w:val="000000100000" w:firstRow="0" w:lastRow="0" w:firstColumn="0" w:lastColumn="0" w:oddVBand="0" w:evenVBand="0" w:oddHBand="1" w:evenHBand="0" w:firstRowFirstColumn="0" w:firstRowLastColumn="0" w:lastRowFirstColumn="0" w:lastRowLastColumn="0"/>
              <w:rPr>
                <w:del w:id="135" w:author="Rebecca Scott (NESO)" w:date="2025-04-24T14:48:00Z" w16du:dateUtc="2025-04-24T13:48:00Z"/>
                <w:rFonts w:ascii="Poppins" w:eastAsia="Arial" w:hAnsi="Poppins" w:cs="Poppins"/>
                <w:color w:val="000000"/>
                <w:kern w:val="2"/>
                <w:sz w:val="16"/>
                <w:szCs w:val="14"/>
                <w:lang w:val="en-GB"/>
              </w:rPr>
            </w:pPr>
            <w:del w:id="136" w:author="Rebecca Scott (NESO)" w:date="2025-04-24T14:48:00Z" w16du:dateUtc="2025-04-24T13:48:00Z">
              <w:r w:rsidRPr="00D514B5" w:rsidDel="000F530E">
                <w:rPr>
                  <w:rFonts w:ascii="Poppins" w:eastAsia="Arial" w:hAnsi="Poppins" w:cs="Poppins"/>
                  <w:color w:val="000000"/>
                  <w:kern w:val="2"/>
                  <w:sz w:val="16"/>
                  <w:szCs w:val="14"/>
                  <w:lang w:val="en-GB"/>
                </w:rPr>
                <w:delText>NESO/Network Operators</w:delText>
              </w:r>
            </w:del>
          </w:p>
        </w:tc>
      </w:tr>
      <w:tr w:rsidR="00D514B5" w:rsidRPr="00D514B5" w:rsidDel="000F530E" w14:paraId="62394FF1" w14:textId="22E23C12" w:rsidTr="000F530E">
        <w:trPr>
          <w:del w:id="137" w:author="Rebecca Scott (NESO)" w:date="2025-04-24T14:48:00Z"/>
        </w:trPr>
        <w:tc>
          <w:tcPr>
            <w:cnfStyle w:val="001000000000" w:firstRow="0" w:lastRow="0" w:firstColumn="1" w:lastColumn="0" w:oddVBand="0" w:evenVBand="0" w:oddHBand="0" w:evenHBand="0" w:firstRowFirstColumn="0" w:firstRowLastColumn="0" w:lastRowFirstColumn="0" w:lastRowLastColumn="0"/>
            <w:tcW w:w="1594" w:type="dxa"/>
          </w:tcPr>
          <w:p w14:paraId="122C212D" w14:textId="59B83B8C" w:rsidR="00D514B5" w:rsidRPr="00D514B5" w:rsidDel="000F530E" w:rsidRDefault="00D514B5" w:rsidP="00D514B5">
            <w:pPr>
              <w:spacing w:line="259" w:lineRule="auto"/>
              <w:rPr>
                <w:del w:id="138" w:author="Rebecca Scott (NESO)" w:date="2025-04-24T14:48:00Z" w16du:dateUtc="2025-04-24T13:48:00Z"/>
                <w:rFonts w:ascii="Poppins" w:eastAsia="Arial" w:hAnsi="Poppins" w:cs="Poppins"/>
                <w:color w:val="3F0731"/>
                <w:kern w:val="2"/>
                <w:sz w:val="22"/>
                <w:lang w:val="en-GB"/>
              </w:rPr>
            </w:pPr>
            <w:del w:id="139" w:author="Rebecca Scott (NESO)" w:date="2025-04-24T14:48:00Z" w16du:dateUtc="2025-04-24T13:48:00Z">
              <w:r w:rsidRPr="00D514B5" w:rsidDel="000F530E">
                <w:rPr>
                  <w:rFonts w:ascii="Poppins" w:eastAsia="Arial" w:hAnsi="Poppins" w:cs="Poppins"/>
                  <w:color w:val="000000"/>
                  <w:kern w:val="2"/>
                  <w:sz w:val="18"/>
                  <w:szCs w:val="14"/>
                  <w:lang w:val="en-GB"/>
                </w:rPr>
                <w:delText>Purpose</w:delText>
              </w:r>
            </w:del>
          </w:p>
        </w:tc>
        <w:tc>
          <w:tcPr>
            <w:tcW w:w="2659" w:type="dxa"/>
          </w:tcPr>
          <w:p w14:paraId="42017139" w14:textId="4AB18EF5" w:rsidR="00D514B5" w:rsidRPr="00D514B5" w:rsidDel="000F530E" w:rsidRDefault="00D514B5" w:rsidP="00D514B5">
            <w:pPr>
              <w:spacing w:line="280" w:lineRule="exact"/>
              <w:cnfStyle w:val="000000000000" w:firstRow="0" w:lastRow="0" w:firstColumn="0" w:lastColumn="0" w:oddVBand="0" w:evenVBand="0" w:oddHBand="0" w:evenHBand="0" w:firstRowFirstColumn="0" w:firstRowLastColumn="0" w:lastRowFirstColumn="0" w:lastRowLastColumn="0"/>
              <w:rPr>
                <w:del w:id="140" w:author="Rebecca Scott (NESO)" w:date="2025-04-24T14:48:00Z" w16du:dateUtc="2025-04-24T13:48:00Z"/>
                <w:rFonts w:ascii="Poppins" w:eastAsia="Arial" w:hAnsi="Poppins" w:cs="Poppins"/>
                <w:color w:val="auto"/>
                <w:kern w:val="2"/>
                <w:sz w:val="16"/>
                <w:szCs w:val="16"/>
                <w:lang w:val="en-GB"/>
              </w:rPr>
            </w:pPr>
            <w:del w:id="141" w:author="Rebecca Scott (NESO)" w:date="2025-04-24T14:48:00Z" w16du:dateUtc="2025-04-24T13:48:00Z">
              <w:r w:rsidRPr="00D514B5" w:rsidDel="000F530E">
                <w:rPr>
                  <w:rFonts w:ascii="Poppins" w:eastAsia="Arial" w:hAnsi="Poppins" w:cs="Poppins"/>
                  <w:color w:val="000000"/>
                  <w:kern w:val="2"/>
                  <w:sz w:val="16"/>
                  <w:szCs w:val="16"/>
                  <w:lang w:val="en-GB"/>
                </w:rPr>
                <w:delText xml:space="preserve">To deal with </w:delText>
              </w:r>
              <w:r w:rsidRPr="00D514B5" w:rsidDel="000F530E">
                <w:rPr>
                  <w:rFonts w:ascii="Poppins" w:eastAsia="Arial" w:hAnsi="Poppins" w:cs="Poppins"/>
                  <w:b/>
                  <w:bCs/>
                  <w:color w:val="000000"/>
                  <w:kern w:val="2"/>
                  <w:sz w:val="16"/>
                  <w:szCs w:val="16"/>
                  <w:lang w:val="en-GB"/>
                </w:rPr>
                <w:delText xml:space="preserve">short periods of </w:delText>
              </w:r>
              <w:r w:rsidRPr="00D514B5" w:rsidDel="000F530E">
                <w:rPr>
                  <w:rFonts w:ascii="Poppins" w:eastAsia="Arial" w:hAnsi="Poppins" w:cs="Poppins"/>
                  <w:color w:val="000000"/>
                  <w:kern w:val="2"/>
                  <w:sz w:val="16"/>
                  <w:szCs w:val="16"/>
                  <w:lang w:val="en-GB"/>
                </w:rPr>
                <w:delText>shortage of available electricity supplies to meet demand from consumers.</w:delText>
              </w:r>
            </w:del>
          </w:p>
          <w:p w14:paraId="4C61622F" w14:textId="17BFECB7" w:rsidR="00D514B5" w:rsidRPr="00D514B5" w:rsidDel="000F530E" w:rsidRDefault="00D514B5" w:rsidP="00D514B5">
            <w:pPr>
              <w:spacing w:line="280" w:lineRule="exact"/>
              <w:cnfStyle w:val="000000000000" w:firstRow="0" w:lastRow="0" w:firstColumn="0" w:lastColumn="0" w:oddVBand="0" w:evenVBand="0" w:oddHBand="0" w:evenHBand="0" w:firstRowFirstColumn="0" w:firstRowLastColumn="0" w:lastRowFirstColumn="0" w:lastRowLastColumn="0"/>
              <w:rPr>
                <w:del w:id="142" w:author="Rebecca Scott (NESO)" w:date="2025-04-24T14:48:00Z" w16du:dateUtc="2025-04-24T13:48:00Z"/>
                <w:rFonts w:ascii="Poppins" w:eastAsia="Arial" w:hAnsi="Poppins" w:cs="Poppins"/>
                <w:b/>
                <w:bCs/>
                <w:color w:val="000000"/>
                <w:kern w:val="2"/>
                <w:sz w:val="16"/>
                <w:szCs w:val="16"/>
                <w:lang w:val="en-GB"/>
              </w:rPr>
            </w:pPr>
            <w:del w:id="143" w:author="Rebecca Scott (NESO)" w:date="2025-04-24T14:48:00Z" w16du:dateUtc="2025-04-24T13:48:00Z">
              <w:r w:rsidRPr="00D514B5" w:rsidDel="000F530E">
                <w:rPr>
                  <w:rFonts w:ascii="Poppins" w:eastAsia="Arial" w:hAnsi="Poppins" w:cs="Poppins"/>
                  <w:color w:val="000000"/>
                  <w:kern w:val="2"/>
                  <w:sz w:val="16"/>
                  <w:szCs w:val="16"/>
                  <w:lang w:val="en-GB"/>
                </w:rPr>
                <w:delText xml:space="preserve">Provide </w:delText>
              </w:r>
              <w:r w:rsidRPr="00D514B5" w:rsidDel="000F530E">
                <w:rPr>
                  <w:rFonts w:ascii="Poppins" w:eastAsia="Arial" w:hAnsi="Poppins" w:cs="Poppins"/>
                  <w:b/>
                  <w:bCs/>
                  <w:color w:val="000000"/>
                  <w:kern w:val="2"/>
                  <w:sz w:val="16"/>
                  <w:szCs w:val="16"/>
                  <w:lang w:val="en-GB"/>
                </w:rPr>
                <w:delText>co-ordinated</w:delText>
              </w:r>
              <w:r w:rsidRPr="00D514B5" w:rsidDel="000F530E">
                <w:rPr>
                  <w:rFonts w:ascii="Poppins" w:eastAsia="Arial" w:hAnsi="Poppins" w:cs="Poppins"/>
                  <w:color w:val="000000"/>
                  <w:kern w:val="2"/>
                  <w:sz w:val="16"/>
                  <w:szCs w:val="16"/>
                  <w:lang w:val="en-GB"/>
                </w:rPr>
                <w:delText xml:space="preserve"> strategy for limiting negative impacts to society &amp; preventing an electricity system shutdown.</w:delText>
              </w:r>
              <w:r w:rsidRPr="00D514B5" w:rsidDel="000F530E">
                <w:rPr>
                  <w:rFonts w:ascii="Poppins" w:eastAsia="Arial" w:hAnsi="Poppins" w:cs="Poppins"/>
                  <w:b/>
                  <w:bCs/>
                  <w:color w:val="000000"/>
                  <w:kern w:val="2"/>
                  <w:sz w:val="16"/>
                  <w:szCs w:val="16"/>
                  <w:lang w:val="en-GB"/>
                </w:rPr>
                <w:delText xml:space="preserve">  </w:delText>
              </w:r>
            </w:del>
          </w:p>
          <w:p w14:paraId="4F00940B" w14:textId="0BD14BCB" w:rsidR="00D514B5" w:rsidRPr="00D514B5" w:rsidDel="000F530E" w:rsidRDefault="00D514B5" w:rsidP="00D514B5">
            <w:pPr>
              <w:spacing w:line="280" w:lineRule="exact"/>
              <w:cnfStyle w:val="000000000000" w:firstRow="0" w:lastRow="0" w:firstColumn="0" w:lastColumn="0" w:oddVBand="0" w:evenVBand="0" w:oddHBand="0" w:evenHBand="0" w:firstRowFirstColumn="0" w:firstRowLastColumn="0" w:lastRowFirstColumn="0" w:lastRowLastColumn="0"/>
              <w:rPr>
                <w:del w:id="144" w:author="Rebecca Scott (NESO)" w:date="2025-04-24T14:48:00Z" w16du:dateUtc="2025-04-24T13:48:00Z"/>
                <w:rFonts w:ascii="Poppins" w:eastAsia="Arial" w:hAnsi="Poppins" w:cs="Poppins"/>
                <w:color w:val="auto"/>
                <w:kern w:val="2"/>
                <w:sz w:val="16"/>
                <w:szCs w:val="16"/>
                <w:lang w:val="en-GB"/>
              </w:rPr>
            </w:pPr>
          </w:p>
        </w:tc>
        <w:tc>
          <w:tcPr>
            <w:tcW w:w="2977" w:type="dxa"/>
          </w:tcPr>
          <w:p w14:paraId="643C4435" w14:textId="7512160C" w:rsidR="00D514B5" w:rsidRPr="00D514B5" w:rsidDel="000F530E" w:rsidRDefault="00D514B5" w:rsidP="00D514B5">
            <w:pPr>
              <w:spacing w:line="280" w:lineRule="exact"/>
              <w:jc w:val="both"/>
              <w:cnfStyle w:val="000000000000" w:firstRow="0" w:lastRow="0" w:firstColumn="0" w:lastColumn="0" w:oddVBand="0" w:evenVBand="0" w:oddHBand="0" w:evenHBand="0" w:firstRowFirstColumn="0" w:firstRowLastColumn="0" w:lastRowFirstColumn="0" w:lastRowLastColumn="0"/>
              <w:rPr>
                <w:del w:id="145" w:author="Rebecca Scott (NESO)" w:date="2025-04-24T14:48:00Z" w16du:dateUtc="2025-04-24T13:48:00Z"/>
                <w:rFonts w:ascii="Poppins" w:eastAsia="Arial" w:hAnsi="Poppins" w:cs="Poppins"/>
                <w:color w:val="auto"/>
                <w:kern w:val="2"/>
                <w:sz w:val="16"/>
                <w:szCs w:val="14"/>
                <w:lang w:val="en-GB"/>
              </w:rPr>
            </w:pPr>
            <w:del w:id="146" w:author="Rebecca Scott (NESO)" w:date="2025-04-24T14:48:00Z" w16du:dateUtc="2025-04-24T13:48:00Z">
              <w:r w:rsidRPr="00D514B5" w:rsidDel="000F530E">
                <w:rPr>
                  <w:rFonts w:ascii="Poppins" w:eastAsia="Arial" w:hAnsi="Poppins" w:cs="Poppins"/>
                  <w:color w:val="000000"/>
                  <w:kern w:val="2"/>
                  <w:sz w:val="16"/>
                  <w:szCs w:val="14"/>
                  <w:lang w:val="en-GB"/>
                </w:rPr>
                <w:delText xml:space="preserve">To deal with </w:delText>
              </w:r>
              <w:r w:rsidRPr="00D514B5" w:rsidDel="000F530E">
                <w:rPr>
                  <w:rFonts w:ascii="Poppins" w:eastAsia="Arial" w:hAnsi="Poppins" w:cs="Poppins"/>
                  <w:b/>
                  <w:color w:val="000000"/>
                  <w:kern w:val="2"/>
                  <w:sz w:val="16"/>
                  <w:szCs w:val="14"/>
                  <w:lang w:val="en-GB"/>
                </w:rPr>
                <w:delText>prolonged</w:delText>
              </w:r>
              <w:r w:rsidRPr="00D514B5" w:rsidDel="000F530E">
                <w:rPr>
                  <w:rFonts w:ascii="Poppins" w:eastAsia="Arial" w:hAnsi="Poppins" w:cs="Poppins"/>
                  <w:color w:val="000000"/>
                  <w:kern w:val="2"/>
                  <w:sz w:val="16"/>
                  <w:szCs w:val="14"/>
                  <w:lang w:val="en-GB"/>
                </w:rPr>
                <w:delText xml:space="preserve"> shortage of available electricity supplies to meet demand from consumers.</w:delText>
              </w:r>
            </w:del>
          </w:p>
          <w:p w14:paraId="771199C4" w14:textId="77556DBB" w:rsidR="00D514B5" w:rsidRPr="00D514B5" w:rsidDel="000F530E" w:rsidRDefault="00D514B5" w:rsidP="00D514B5">
            <w:pPr>
              <w:spacing w:line="259" w:lineRule="auto"/>
              <w:cnfStyle w:val="000000000000" w:firstRow="0" w:lastRow="0" w:firstColumn="0" w:lastColumn="0" w:oddVBand="0" w:evenVBand="0" w:oddHBand="0" w:evenHBand="0" w:firstRowFirstColumn="0" w:firstRowLastColumn="0" w:lastRowFirstColumn="0" w:lastRowLastColumn="0"/>
              <w:rPr>
                <w:del w:id="147" w:author="Rebecca Scott (NESO)" w:date="2025-04-24T14:48:00Z" w16du:dateUtc="2025-04-24T13:48:00Z"/>
                <w:rFonts w:ascii="Poppins" w:eastAsia="Arial" w:hAnsi="Poppins" w:cs="Poppins"/>
                <w:color w:val="3F0731"/>
                <w:kern w:val="2"/>
                <w:sz w:val="16"/>
                <w:lang w:val="en-GB"/>
              </w:rPr>
            </w:pPr>
            <w:del w:id="148" w:author="Rebecca Scott (NESO)" w:date="2025-04-24T14:48:00Z" w16du:dateUtc="2025-04-24T13:48:00Z">
              <w:r w:rsidRPr="00D514B5" w:rsidDel="000F530E">
                <w:rPr>
                  <w:rFonts w:ascii="Poppins" w:eastAsia="Arial" w:hAnsi="Poppins" w:cs="Poppins"/>
                  <w:color w:val="000000"/>
                  <w:kern w:val="2"/>
                  <w:sz w:val="16"/>
                  <w:szCs w:val="14"/>
                  <w:lang w:val="en-GB"/>
                </w:rPr>
                <w:delText xml:space="preserve">Provide </w:delText>
              </w:r>
              <w:r w:rsidRPr="00D514B5" w:rsidDel="000F530E">
                <w:rPr>
                  <w:rFonts w:ascii="Poppins" w:eastAsia="Arial" w:hAnsi="Poppins" w:cs="Poppins"/>
                  <w:b/>
                  <w:color w:val="000000"/>
                  <w:kern w:val="2"/>
                  <w:sz w:val="16"/>
                  <w:szCs w:val="14"/>
                  <w:lang w:val="en-GB"/>
                </w:rPr>
                <w:delText>co-ordinated</w:delText>
              </w:r>
              <w:r w:rsidRPr="00D514B5" w:rsidDel="000F530E">
                <w:rPr>
                  <w:rFonts w:ascii="Poppins" w:eastAsia="Arial" w:hAnsi="Poppins" w:cs="Poppins"/>
                  <w:color w:val="000000"/>
                  <w:kern w:val="2"/>
                  <w:sz w:val="16"/>
                  <w:szCs w:val="14"/>
                  <w:lang w:val="en-GB"/>
                </w:rPr>
                <w:delText xml:space="preserve"> strategy for limiting negative impacts to society &amp; preventing an electricity system shutdown.</w:delText>
              </w:r>
            </w:del>
          </w:p>
        </w:tc>
        <w:tc>
          <w:tcPr>
            <w:tcW w:w="2693" w:type="dxa"/>
          </w:tcPr>
          <w:p w14:paraId="7944DF59" w14:textId="235F879C" w:rsidR="00D514B5" w:rsidRPr="00D514B5" w:rsidDel="000F530E" w:rsidRDefault="00D514B5" w:rsidP="00D514B5">
            <w:pPr>
              <w:spacing w:line="280" w:lineRule="exact"/>
              <w:cnfStyle w:val="000000000000" w:firstRow="0" w:lastRow="0" w:firstColumn="0" w:lastColumn="0" w:oddVBand="0" w:evenVBand="0" w:oddHBand="0" w:evenHBand="0" w:firstRowFirstColumn="0" w:firstRowLastColumn="0" w:lastRowFirstColumn="0" w:lastRowLastColumn="0"/>
              <w:rPr>
                <w:del w:id="149" w:author="Rebecca Scott (NESO)" w:date="2025-04-24T14:48:00Z" w16du:dateUtc="2025-04-24T13:48:00Z"/>
                <w:rFonts w:ascii="Poppins" w:eastAsia="Arial" w:hAnsi="Poppins" w:cs="Poppins"/>
                <w:color w:val="000000"/>
                <w:kern w:val="2"/>
                <w:sz w:val="16"/>
                <w:szCs w:val="14"/>
                <w:lang w:val="en-GB"/>
              </w:rPr>
            </w:pPr>
            <w:del w:id="150" w:author="Rebecca Scott (NESO)" w:date="2025-04-24T14:48:00Z" w16du:dateUtc="2025-04-24T13:48:00Z">
              <w:r w:rsidRPr="00D514B5" w:rsidDel="000F530E">
                <w:rPr>
                  <w:rFonts w:ascii="Poppins" w:eastAsia="Arial" w:hAnsi="Poppins" w:cs="Poppins"/>
                  <w:color w:val="000000"/>
                  <w:kern w:val="2"/>
                  <w:sz w:val="16"/>
                  <w:szCs w:val="14"/>
                  <w:lang w:val="en-GB"/>
                </w:rPr>
                <w:delText xml:space="preserve">To limit the consequences of a major loss of electricity supplies or rapid increase in demand.  </w:delText>
              </w:r>
            </w:del>
          </w:p>
        </w:tc>
      </w:tr>
      <w:tr w:rsidR="00D514B5" w:rsidRPr="00D514B5" w:rsidDel="000F530E" w14:paraId="5C620D84" w14:textId="339D54D0" w:rsidTr="000F530E">
        <w:trPr>
          <w:cnfStyle w:val="000000100000" w:firstRow="0" w:lastRow="0" w:firstColumn="0" w:lastColumn="0" w:oddVBand="0" w:evenVBand="0" w:oddHBand="1" w:evenHBand="0" w:firstRowFirstColumn="0" w:firstRowLastColumn="0" w:lastRowFirstColumn="0" w:lastRowLastColumn="0"/>
          <w:del w:id="151" w:author="Rebecca Scott (NESO)" w:date="2025-04-24T14:48:00Z"/>
        </w:trPr>
        <w:tc>
          <w:tcPr>
            <w:cnfStyle w:val="001000000000" w:firstRow="0" w:lastRow="0" w:firstColumn="1" w:lastColumn="0" w:oddVBand="0" w:evenVBand="0" w:oddHBand="0" w:evenHBand="0" w:firstRowFirstColumn="0" w:firstRowLastColumn="0" w:lastRowFirstColumn="0" w:lastRowLastColumn="0"/>
            <w:tcW w:w="1594" w:type="dxa"/>
          </w:tcPr>
          <w:p w14:paraId="4BBCBF12" w14:textId="5C27548E" w:rsidR="00D514B5" w:rsidRPr="00D514B5" w:rsidDel="000F530E" w:rsidRDefault="00D514B5" w:rsidP="00D514B5">
            <w:pPr>
              <w:spacing w:line="259" w:lineRule="auto"/>
              <w:rPr>
                <w:del w:id="152" w:author="Rebecca Scott (NESO)" w:date="2025-04-24T14:48:00Z" w16du:dateUtc="2025-04-24T13:48:00Z"/>
                <w:rFonts w:ascii="Poppins" w:eastAsia="Arial" w:hAnsi="Poppins" w:cs="Poppins"/>
                <w:color w:val="3F0731"/>
                <w:kern w:val="2"/>
                <w:sz w:val="22"/>
                <w:lang w:val="en-GB"/>
              </w:rPr>
            </w:pPr>
            <w:del w:id="153" w:author="Rebecca Scott (NESO)" w:date="2025-04-24T14:48:00Z" w16du:dateUtc="2025-04-24T13:48:00Z">
              <w:r w:rsidRPr="00D514B5" w:rsidDel="000F530E">
                <w:rPr>
                  <w:rFonts w:ascii="Poppins" w:eastAsia="Arial" w:hAnsi="Poppins" w:cs="Poppins"/>
                  <w:color w:val="000000"/>
                  <w:kern w:val="2"/>
                  <w:sz w:val="18"/>
                  <w:szCs w:val="14"/>
                  <w:lang w:val="en-GB"/>
                </w:rPr>
                <w:delText>Methods of Demand Reduction</w:delText>
              </w:r>
            </w:del>
          </w:p>
        </w:tc>
        <w:tc>
          <w:tcPr>
            <w:tcW w:w="2659" w:type="dxa"/>
          </w:tcPr>
          <w:p w14:paraId="22FAEC4F" w14:textId="19A70637" w:rsidR="00D514B5" w:rsidRPr="00D514B5" w:rsidDel="000F530E" w:rsidRDefault="00D514B5" w:rsidP="00D514B5">
            <w:pPr>
              <w:numPr>
                <w:ilvl w:val="0"/>
                <w:numId w:val="26"/>
              </w:numPr>
              <w:spacing w:after="160" w:line="280" w:lineRule="exact"/>
              <w:cnfStyle w:val="000000100000" w:firstRow="0" w:lastRow="0" w:firstColumn="0" w:lastColumn="0" w:oddVBand="0" w:evenVBand="0" w:oddHBand="1" w:evenHBand="0" w:firstRowFirstColumn="0" w:firstRowLastColumn="0" w:lastRowFirstColumn="0" w:lastRowLastColumn="0"/>
              <w:rPr>
                <w:del w:id="154" w:author="Rebecca Scott (NESO)" w:date="2025-04-24T14:48:00Z" w16du:dateUtc="2025-04-24T13:48:00Z"/>
                <w:rFonts w:ascii="Poppins" w:eastAsia="Times New Roman" w:hAnsi="Poppins" w:cs="Poppins"/>
                <w:b/>
                <w:bCs/>
                <w:color w:val="auto"/>
                <w:kern w:val="2"/>
                <w:sz w:val="16"/>
                <w:szCs w:val="14"/>
                <w:lang w:val="en-GB"/>
              </w:rPr>
            </w:pPr>
            <w:del w:id="155" w:author="Rebecca Scott (NESO)" w:date="2025-04-24T14:48:00Z" w16du:dateUtc="2025-04-24T13:48:00Z">
              <w:r w:rsidRPr="00D514B5" w:rsidDel="000F530E">
                <w:rPr>
                  <w:rFonts w:ascii="Poppins" w:eastAsia="Times New Roman" w:hAnsi="Poppins" w:cs="Poppins"/>
                  <w:b/>
                  <w:bCs/>
                  <w:color w:val="000000"/>
                  <w:kern w:val="2"/>
                  <w:sz w:val="16"/>
                  <w:szCs w:val="14"/>
                  <w:lang w:val="en-GB"/>
                </w:rPr>
                <w:delText xml:space="preserve">Planned Load Disconnection </w:delText>
              </w:r>
              <w:r w:rsidRPr="00D514B5" w:rsidDel="000F530E">
                <w:rPr>
                  <w:rFonts w:ascii="Poppins" w:eastAsia="Times New Roman" w:hAnsi="Poppins" w:cs="Poppins"/>
                  <w:b/>
                  <w:color w:val="000000"/>
                  <w:kern w:val="2"/>
                  <w:sz w:val="16"/>
                  <w:szCs w:val="14"/>
                  <w:lang w:val="en-GB"/>
                </w:rPr>
                <w:delText xml:space="preserve">(exclude protected loads) </w:delText>
              </w:r>
              <w:r w:rsidRPr="00D514B5" w:rsidDel="000F530E">
                <w:rPr>
                  <w:rFonts w:ascii="Poppins" w:eastAsia="Times New Roman" w:hAnsi="Poppins" w:cs="Poppins"/>
                  <w:bCs/>
                  <w:color w:val="000000"/>
                  <w:kern w:val="2"/>
                  <w:sz w:val="16"/>
                  <w:szCs w:val="14"/>
                  <w:lang w:val="en-GB"/>
                </w:rPr>
                <w:delText>via up to 18 (circa five percent of demand) load blocks.</w:delText>
              </w:r>
              <w:r w:rsidRPr="00D514B5" w:rsidDel="000F530E">
                <w:rPr>
                  <w:rFonts w:ascii="Poppins" w:eastAsia="Times New Roman" w:hAnsi="Poppins" w:cs="Poppins"/>
                  <w:b/>
                  <w:color w:val="000000"/>
                  <w:kern w:val="2"/>
                  <w:sz w:val="16"/>
                  <w:szCs w:val="14"/>
                  <w:lang w:val="en-GB"/>
                </w:rPr>
                <w:delText xml:space="preserve"> </w:delText>
              </w:r>
            </w:del>
          </w:p>
          <w:p w14:paraId="0F485337" w14:textId="6BE3B981" w:rsidR="00D514B5" w:rsidRPr="00D514B5" w:rsidDel="000F530E" w:rsidRDefault="00D514B5" w:rsidP="00D514B5">
            <w:pPr>
              <w:spacing w:line="259" w:lineRule="auto"/>
              <w:cnfStyle w:val="000000100000" w:firstRow="0" w:lastRow="0" w:firstColumn="0" w:lastColumn="0" w:oddVBand="0" w:evenVBand="0" w:oddHBand="1" w:evenHBand="0" w:firstRowFirstColumn="0" w:firstRowLastColumn="0" w:lastRowFirstColumn="0" w:lastRowLastColumn="0"/>
              <w:rPr>
                <w:del w:id="156" w:author="Rebecca Scott (NESO)" w:date="2025-04-24T14:48:00Z" w16du:dateUtc="2025-04-24T13:48:00Z"/>
                <w:rFonts w:ascii="Poppins" w:eastAsia="Arial" w:hAnsi="Poppins" w:cs="Poppins"/>
                <w:color w:val="3F0731"/>
                <w:kern w:val="2"/>
                <w:sz w:val="16"/>
                <w:lang w:val="en-GB"/>
              </w:rPr>
            </w:pPr>
          </w:p>
        </w:tc>
        <w:tc>
          <w:tcPr>
            <w:tcW w:w="2977" w:type="dxa"/>
          </w:tcPr>
          <w:p w14:paraId="64AD2784" w14:textId="4EC920E1" w:rsidR="00D514B5" w:rsidRPr="00D514B5" w:rsidDel="000F530E" w:rsidRDefault="00D514B5" w:rsidP="00D514B5">
            <w:pPr>
              <w:numPr>
                <w:ilvl w:val="0"/>
                <w:numId w:val="28"/>
              </w:numPr>
              <w:spacing w:after="160" w:line="280" w:lineRule="exact"/>
              <w:cnfStyle w:val="000000100000" w:firstRow="0" w:lastRow="0" w:firstColumn="0" w:lastColumn="0" w:oddVBand="0" w:evenVBand="0" w:oddHBand="1" w:evenHBand="0" w:firstRowFirstColumn="0" w:firstRowLastColumn="0" w:lastRowFirstColumn="0" w:lastRowLastColumn="0"/>
              <w:rPr>
                <w:del w:id="157" w:author="Rebecca Scott (NESO)" w:date="2025-04-24T14:48:00Z" w16du:dateUtc="2025-04-24T13:48:00Z"/>
                <w:rFonts w:ascii="Poppins" w:eastAsia="Times New Roman" w:hAnsi="Poppins" w:cs="Poppins"/>
                <w:color w:val="auto"/>
                <w:kern w:val="2"/>
                <w:sz w:val="16"/>
                <w:szCs w:val="14"/>
                <w:lang w:val="en-GB"/>
              </w:rPr>
            </w:pPr>
            <w:del w:id="158" w:author="Rebecca Scott (NESO)" w:date="2025-04-24T14:48:00Z" w16du:dateUtc="2025-04-24T13:48:00Z">
              <w:r w:rsidRPr="00D514B5" w:rsidDel="000F530E">
                <w:rPr>
                  <w:rFonts w:ascii="Poppins" w:eastAsia="Times New Roman" w:hAnsi="Poppins" w:cs="Poppins"/>
                  <w:color w:val="000000"/>
                  <w:kern w:val="2"/>
                  <w:sz w:val="16"/>
                  <w:szCs w:val="14"/>
                  <w:lang w:val="en-GB"/>
                </w:rPr>
                <w:delText>Public appeals</w:delText>
              </w:r>
            </w:del>
          </w:p>
          <w:p w14:paraId="61D1D82E" w14:textId="1D06CD79" w:rsidR="00D514B5" w:rsidRPr="00D514B5" w:rsidDel="000F530E" w:rsidRDefault="00D514B5" w:rsidP="00D514B5">
            <w:pPr>
              <w:numPr>
                <w:ilvl w:val="0"/>
                <w:numId w:val="28"/>
              </w:numPr>
              <w:spacing w:after="160" w:line="280" w:lineRule="exact"/>
              <w:cnfStyle w:val="000000100000" w:firstRow="0" w:lastRow="0" w:firstColumn="0" w:lastColumn="0" w:oddVBand="0" w:evenVBand="0" w:oddHBand="1" w:evenHBand="0" w:firstRowFirstColumn="0" w:firstRowLastColumn="0" w:lastRowFirstColumn="0" w:lastRowLastColumn="0"/>
              <w:rPr>
                <w:del w:id="159" w:author="Rebecca Scott (NESO)" w:date="2025-04-24T14:48:00Z" w16du:dateUtc="2025-04-24T13:48:00Z"/>
                <w:rFonts w:ascii="Poppins" w:eastAsia="Times New Roman" w:hAnsi="Poppins" w:cs="Poppins"/>
                <w:color w:val="auto"/>
                <w:kern w:val="2"/>
                <w:sz w:val="16"/>
                <w:szCs w:val="14"/>
                <w:lang w:val="en-GB"/>
              </w:rPr>
            </w:pPr>
            <w:del w:id="160" w:author="Rebecca Scott (NESO)" w:date="2025-04-24T14:48:00Z" w16du:dateUtc="2025-04-24T13:48:00Z">
              <w:r w:rsidRPr="00D514B5" w:rsidDel="000F530E">
                <w:rPr>
                  <w:rFonts w:ascii="Poppins" w:eastAsia="Times New Roman" w:hAnsi="Poppins" w:cs="Poppins"/>
                  <w:color w:val="000000"/>
                  <w:kern w:val="2"/>
                  <w:sz w:val="16"/>
                  <w:szCs w:val="14"/>
                  <w:lang w:val="en-GB"/>
                </w:rPr>
                <w:delText>Restrict usage of industrial &amp; commercial premises</w:delText>
              </w:r>
            </w:del>
          </w:p>
          <w:p w14:paraId="4A5F45C3" w14:textId="19179994" w:rsidR="00D514B5" w:rsidRPr="00D514B5" w:rsidDel="000F530E" w:rsidRDefault="00D514B5" w:rsidP="00D514B5">
            <w:pPr>
              <w:numPr>
                <w:ilvl w:val="0"/>
                <w:numId w:val="28"/>
              </w:numPr>
              <w:spacing w:after="160" w:line="280" w:lineRule="exact"/>
              <w:cnfStyle w:val="000000100000" w:firstRow="0" w:lastRow="0" w:firstColumn="0" w:lastColumn="0" w:oddVBand="0" w:evenVBand="0" w:oddHBand="1" w:evenHBand="0" w:firstRowFirstColumn="0" w:firstRowLastColumn="0" w:lastRowFirstColumn="0" w:lastRowLastColumn="0"/>
              <w:rPr>
                <w:del w:id="161" w:author="Rebecca Scott (NESO)" w:date="2025-04-24T14:48:00Z" w16du:dateUtc="2025-04-24T13:48:00Z"/>
                <w:rFonts w:ascii="Poppins" w:eastAsia="Times New Roman" w:hAnsi="Poppins" w:cs="Poppins"/>
                <w:color w:val="auto"/>
                <w:kern w:val="2"/>
                <w:sz w:val="16"/>
                <w:szCs w:val="14"/>
                <w:lang w:val="en-GB"/>
              </w:rPr>
            </w:pPr>
            <w:del w:id="162" w:author="Rebecca Scott (NESO)" w:date="2025-04-24T14:48:00Z" w16du:dateUtc="2025-04-24T13:48:00Z">
              <w:r w:rsidRPr="00D514B5" w:rsidDel="000F530E">
                <w:rPr>
                  <w:rFonts w:ascii="Poppins" w:eastAsia="Times New Roman" w:hAnsi="Poppins" w:cs="Poppins"/>
                  <w:b/>
                  <w:color w:val="000000"/>
                  <w:kern w:val="2"/>
                  <w:sz w:val="16"/>
                  <w:szCs w:val="14"/>
                  <w:lang w:val="en-GB"/>
                </w:rPr>
                <w:delText xml:space="preserve">Planned Load Disconnection (exclude protected loads) </w:delText>
              </w:r>
              <w:r w:rsidRPr="00D514B5" w:rsidDel="000F530E">
                <w:rPr>
                  <w:rFonts w:ascii="Poppins" w:eastAsia="Times New Roman" w:hAnsi="Poppins" w:cs="Poppins"/>
                  <w:bCs/>
                  <w:color w:val="000000"/>
                  <w:kern w:val="2"/>
                  <w:sz w:val="16"/>
                  <w:szCs w:val="14"/>
                  <w:lang w:val="en-GB"/>
                </w:rPr>
                <w:delText>via 18 (circa five percent of demand) load blocks.</w:delText>
              </w:r>
            </w:del>
          </w:p>
          <w:p w14:paraId="440416A4" w14:textId="1A50759D" w:rsidR="00D514B5" w:rsidRPr="00D514B5" w:rsidDel="000F530E" w:rsidRDefault="00D514B5" w:rsidP="00D514B5">
            <w:pPr>
              <w:spacing w:line="280" w:lineRule="exact"/>
              <w:cnfStyle w:val="000000100000" w:firstRow="0" w:lastRow="0" w:firstColumn="0" w:lastColumn="0" w:oddVBand="0" w:evenVBand="0" w:oddHBand="1" w:evenHBand="0" w:firstRowFirstColumn="0" w:firstRowLastColumn="0" w:lastRowFirstColumn="0" w:lastRowLastColumn="0"/>
              <w:rPr>
                <w:del w:id="163" w:author="Rebecca Scott (NESO)" w:date="2025-04-24T14:48:00Z" w16du:dateUtc="2025-04-24T13:48:00Z"/>
                <w:rFonts w:ascii="Poppins" w:eastAsia="Times New Roman" w:hAnsi="Poppins" w:cs="Poppins"/>
                <w:color w:val="auto"/>
                <w:kern w:val="2"/>
                <w:sz w:val="16"/>
                <w:szCs w:val="14"/>
                <w:lang w:val="en-GB"/>
              </w:rPr>
            </w:pPr>
          </w:p>
        </w:tc>
        <w:tc>
          <w:tcPr>
            <w:tcW w:w="2693" w:type="dxa"/>
          </w:tcPr>
          <w:p w14:paraId="6BE57262" w14:textId="1BBCC34E" w:rsidR="00D514B5" w:rsidRPr="00D514B5" w:rsidDel="000F530E" w:rsidRDefault="00D514B5" w:rsidP="00D514B5">
            <w:pPr>
              <w:numPr>
                <w:ilvl w:val="0"/>
                <w:numId w:val="30"/>
              </w:numPr>
              <w:spacing w:after="160" w:line="259" w:lineRule="auto"/>
              <w:ind w:left="305"/>
              <w:cnfStyle w:val="000000100000" w:firstRow="0" w:lastRow="0" w:firstColumn="0" w:lastColumn="0" w:oddVBand="0" w:evenVBand="0" w:oddHBand="1" w:evenHBand="0" w:firstRowFirstColumn="0" w:firstRowLastColumn="0" w:lastRowFirstColumn="0" w:lastRowLastColumn="0"/>
              <w:rPr>
                <w:del w:id="164" w:author="Rebecca Scott (NESO)" w:date="2025-04-24T14:48:00Z" w16du:dateUtc="2025-04-24T13:48:00Z"/>
                <w:rFonts w:ascii="Poppins" w:eastAsia="Times New Roman" w:hAnsi="Poppins" w:cs="Poppins"/>
                <w:color w:val="000000"/>
                <w:sz w:val="18"/>
                <w:szCs w:val="18"/>
                <w:lang w:val="en-GB"/>
              </w:rPr>
            </w:pPr>
            <w:del w:id="165" w:author="Rebecca Scott (NESO)" w:date="2025-04-24T14:48:00Z" w16du:dateUtc="2025-04-24T13:48:00Z">
              <w:r w:rsidRPr="00D514B5" w:rsidDel="000F530E">
                <w:rPr>
                  <w:rFonts w:ascii="Poppins" w:eastAsia="Arial" w:hAnsi="Poppins" w:cs="Poppins"/>
                  <w:color w:val="000000"/>
                  <w:sz w:val="16"/>
                  <w:szCs w:val="16"/>
                  <w:lang w:val="en-GB"/>
                </w:rPr>
                <w:delText xml:space="preserve">Designed to automatically disconnect at least 60% (40% in Scotland) of the total DNO demand over 9 stages at predefined low frequency points (48.8 -47.8Hz).  </w:delText>
              </w:r>
            </w:del>
          </w:p>
        </w:tc>
      </w:tr>
      <w:tr w:rsidR="00D514B5" w:rsidRPr="00D514B5" w:rsidDel="000F530E" w14:paraId="12725324" w14:textId="0918D81B" w:rsidTr="000F530E">
        <w:trPr>
          <w:del w:id="166" w:author="Rebecca Scott (NESO)" w:date="2025-04-24T14:48:00Z"/>
        </w:trPr>
        <w:tc>
          <w:tcPr>
            <w:cnfStyle w:val="001000000000" w:firstRow="0" w:lastRow="0" w:firstColumn="1" w:lastColumn="0" w:oddVBand="0" w:evenVBand="0" w:oddHBand="0" w:evenHBand="0" w:firstRowFirstColumn="0" w:firstRowLastColumn="0" w:lastRowFirstColumn="0" w:lastRowLastColumn="0"/>
            <w:tcW w:w="1594" w:type="dxa"/>
          </w:tcPr>
          <w:p w14:paraId="38AD5ACB" w14:textId="35CB825C" w:rsidR="00D514B5" w:rsidRPr="00D514B5" w:rsidDel="000F530E" w:rsidRDefault="00D514B5" w:rsidP="00D514B5">
            <w:pPr>
              <w:spacing w:line="259" w:lineRule="auto"/>
              <w:rPr>
                <w:del w:id="167" w:author="Rebecca Scott (NESO)" w:date="2025-04-24T14:48:00Z" w16du:dateUtc="2025-04-24T13:48:00Z"/>
                <w:rFonts w:ascii="Poppins" w:eastAsia="Arial" w:hAnsi="Poppins" w:cs="Poppins"/>
                <w:color w:val="3F0731"/>
                <w:kern w:val="2"/>
                <w:sz w:val="22"/>
                <w:lang w:val="en-GB"/>
              </w:rPr>
            </w:pPr>
            <w:del w:id="168" w:author="Rebecca Scott (NESO)" w:date="2025-04-24T14:48:00Z" w16du:dateUtc="2025-04-24T13:48:00Z">
              <w:r w:rsidRPr="00D514B5" w:rsidDel="000F530E">
                <w:rPr>
                  <w:rFonts w:ascii="Poppins" w:eastAsia="Arial" w:hAnsi="Poppins" w:cs="Poppins"/>
                  <w:color w:val="000000"/>
                  <w:kern w:val="2"/>
                  <w:sz w:val="18"/>
                  <w:szCs w:val="14"/>
                  <w:lang w:val="en-GB"/>
                </w:rPr>
                <w:delText>Conditions for using Planned Load Disconnection</w:delText>
              </w:r>
            </w:del>
          </w:p>
        </w:tc>
        <w:tc>
          <w:tcPr>
            <w:tcW w:w="2659" w:type="dxa"/>
          </w:tcPr>
          <w:p w14:paraId="6D80EF6A" w14:textId="16314F3E" w:rsidR="00D514B5" w:rsidRPr="00D514B5" w:rsidDel="000F530E" w:rsidRDefault="00D514B5" w:rsidP="00D514B5">
            <w:pPr>
              <w:numPr>
                <w:ilvl w:val="0"/>
                <w:numId w:val="27"/>
              </w:numPr>
              <w:spacing w:after="160" w:line="280" w:lineRule="exact"/>
              <w:cnfStyle w:val="000000000000" w:firstRow="0" w:lastRow="0" w:firstColumn="0" w:lastColumn="0" w:oddVBand="0" w:evenVBand="0" w:oddHBand="0" w:evenHBand="0" w:firstRowFirstColumn="0" w:firstRowLastColumn="0" w:lastRowFirstColumn="0" w:lastRowLastColumn="0"/>
              <w:rPr>
                <w:del w:id="169" w:author="Rebecca Scott (NESO)" w:date="2025-04-24T14:48:00Z" w16du:dateUtc="2025-04-24T13:48:00Z"/>
                <w:rFonts w:ascii="Poppins" w:eastAsia="Arial" w:hAnsi="Poppins" w:cs="Poppins"/>
                <w:color w:val="auto"/>
                <w:kern w:val="2"/>
                <w:sz w:val="16"/>
                <w:szCs w:val="14"/>
                <w:lang w:val="en-GB"/>
              </w:rPr>
            </w:pPr>
            <w:del w:id="170" w:author="Rebecca Scott (NESO)" w:date="2025-04-24T14:48:00Z" w16du:dateUtc="2025-04-24T13:48:00Z">
              <w:r w:rsidRPr="00D514B5" w:rsidDel="000F530E">
                <w:rPr>
                  <w:rFonts w:ascii="Poppins" w:eastAsia="Arial" w:hAnsi="Poppins" w:cs="Poppins"/>
                  <w:color w:val="000000"/>
                  <w:kern w:val="2"/>
                  <w:sz w:val="16"/>
                  <w:szCs w:val="14"/>
                  <w:lang w:val="en-GB"/>
                </w:rPr>
                <w:delText>Enhanced market and network options exhausted, generation or storage or interconnector shortage remains.</w:delText>
              </w:r>
            </w:del>
          </w:p>
          <w:p w14:paraId="066DB544" w14:textId="7CF8A573" w:rsidR="00D514B5" w:rsidRPr="00D514B5" w:rsidDel="000F530E" w:rsidRDefault="00D514B5" w:rsidP="00D514B5">
            <w:pPr>
              <w:numPr>
                <w:ilvl w:val="0"/>
                <w:numId w:val="27"/>
              </w:numPr>
              <w:spacing w:after="160" w:line="280" w:lineRule="exact"/>
              <w:cnfStyle w:val="000000000000" w:firstRow="0" w:lastRow="0" w:firstColumn="0" w:lastColumn="0" w:oddVBand="0" w:evenVBand="0" w:oddHBand="0" w:evenHBand="0" w:firstRowFirstColumn="0" w:firstRowLastColumn="0" w:lastRowFirstColumn="0" w:lastRowLastColumn="0"/>
              <w:rPr>
                <w:del w:id="171" w:author="Rebecca Scott (NESO)" w:date="2025-04-24T14:48:00Z" w16du:dateUtc="2025-04-24T13:48:00Z"/>
                <w:rFonts w:ascii="Poppins" w:eastAsia="Arial" w:hAnsi="Poppins" w:cs="Poppins"/>
                <w:color w:val="auto"/>
                <w:kern w:val="2"/>
                <w:sz w:val="16"/>
                <w:szCs w:val="14"/>
                <w:lang w:val="en-GB"/>
              </w:rPr>
            </w:pPr>
            <w:del w:id="172" w:author="Rebecca Scott (NESO)" w:date="2025-04-24T14:48:00Z" w16du:dateUtc="2025-04-24T13:48:00Z">
              <w:r w:rsidRPr="00D514B5" w:rsidDel="000F530E">
                <w:rPr>
                  <w:rFonts w:ascii="Poppins" w:eastAsia="Arial" w:hAnsi="Poppins" w:cs="Poppins"/>
                  <w:color w:val="000000"/>
                  <w:kern w:val="2"/>
                  <w:sz w:val="16"/>
                  <w:szCs w:val="14"/>
                  <w:lang w:val="en-GB"/>
                </w:rPr>
                <w:delText>System Warning issued.</w:delText>
              </w:r>
            </w:del>
          </w:p>
          <w:p w14:paraId="39CF99A4" w14:textId="69F02EA0" w:rsidR="00D514B5" w:rsidRPr="00D514B5" w:rsidDel="000F530E" w:rsidRDefault="00D514B5" w:rsidP="00D514B5">
            <w:pPr>
              <w:spacing w:line="259" w:lineRule="auto"/>
              <w:cnfStyle w:val="000000000000" w:firstRow="0" w:lastRow="0" w:firstColumn="0" w:lastColumn="0" w:oddVBand="0" w:evenVBand="0" w:oddHBand="0" w:evenHBand="0" w:firstRowFirstColumn="0" w:firstRowLastColumn="0" w:lastRowFirstColumn="0" w:lastRowLastColumn="0"/>
              <w:rPr>
                <w:del w:id="173" w:author="Rebecca Scott (NESO)" w:date="2025-04-24T14:48:00Z" w16du:dateUtc="2025-04-24T13:48:00Z"/>
                <w:rFonts w:ascii="Poppins" w:eastAsia="Arial" w:hAnsi="Poppins" w:cs="Poppins"/>
                <w:color w:val="000000"/>
                <w:kern w:val="2"/>
                <w:sz w:val="16"/>
                <w:szCs w:val="14"/>
                <w:lang w:val="en-GB"/>
              </w:rPr>
            </w:pPr>
          </w:p>
          <w:p w14:paraId="6C45FB4C" w14:textId="5B54D23F" w:rsidR="00D514B5" w:rsidRPr="00D514B5" w:rsidDel="000F530E" w:rsidRDefault="00D514B5" w:rsidP="00D514B5">
            <w:pPr>
              <w:spacing w:line="259" w:lineRule="auto"/>
              <w:cnfStyle w:val="000000000000" w:firstRow="0" w:lastRow="0" w:firstColumn="0" w:lastColumn="0" w:oddVBand="0" w:evenVBand="0" w:oddHBand="0" w:evenHBand="0" w:firstRowFirstColumn="0" w:firstRowLastColumn="0" w:lastRowFirstColumn="0" w:lastRowLastColumn="0"/>
              <w:rPr>
                <w:del w:id="174" w:author="Rebecca Scott (NESO)" w:date="2025-04-24T14:48:00Z" w16du:dateUtc="2025-04-24T13:48:00Z"/>
                <w:rFonts w:ascii="Poppins" w:eastAsia="Arial" w:hAnsi="Poppins" w:cs="Poppins"/>
                <w:color w:val="3F0731"/>
                <w:kern w:val="2"/>
                <w:sz w:val="16"/>
                <w:lang w:val="en-GB"/>
              </w:rPr>
            </w:pPr>
            <w:del w:id="175" w:author="Rebecca Scott (NESO)" w:date="2025-04-24T14:48:00Z" w16du:dateUtc="2025-04-24T13:48:00Z">
              <w:r w:rsidRPr="00D514B5" w:rsidDel="000F530E">
                <w:rPr>
                  <w:rFonts w:ascii="Poppins" w:eastAsia="Arial" w:hAnsi="Poppins" w:cs="Poppins"/>
                  <w:color w:val="000000"/>
                  <w:kern w:val="2"/>
                  <w:sz w:val="16"/>
                  <w:szCs w:val="14"/>
                  <w:lang w:val="en-GB"/>
                </w:rPr>
                <w:delText>NESO instructs DNOs to implement the required amount and duration of load disconnection.</w:delText>
              </w:r>
            </w:del>
          </w:p>
        </w:tc>
        <w:tc>
          <w:tcPr>
            <w:tcW w:w="2977" w:type="dxa"/>
          </w:tcPr>
          <w:p w14:paraId="53C680D4" w14:textId="3FFAB69A" w:rsidR="00D514B5" w:rsidRPr="00D514B5" w:rsidDel="000F530E" w:rsidRDefault="00D514B5" w:rsidP="00D514B5">
            <w:pPr>
              <w:numPr>
                <w:ilvl w:val="0"/>
                <w:numId w:val="29"/>
              </w:numPr>
              <w:spacing w:after="160" w:line="280" w:lineRule="exact"/>
              <w:cnfStyle w:val="000000000000" w:firstRow="0" w:lastRow="0" w:firstColumn="0" w:lastColumn="0" w:oddVBand="0" w:evenVBand="0" w:oddHBand="0" w:evenHBand="0" w:firstRowFirstColumn="0" w:firstRowLastColumn="0" w:lastRowFirstColumn="0" w:lastRowLastColumn="0"/>
              <w:rPr>
                <w:del w:id="176" w:author="Rebecca Scott (NESO)" w:date="2025-04-24T14:48:00Z" w16du:dateUtc="2025-04-24T13:48:00Z"/>
                <w:rFonts w:ascii="Poppins" w:eastAsia="Arial" w:hAnsi="Poppins" w:cs="Poppins"/>
                <w:color w:val="auto"/>
                <w:kern w:val="2"/>
                <w:sz w:val="16"/>
                <w:szCs w:val="14"/>
                <w:lang w:val="en-GB"/>
              </w:rPr>
            </w:pPr>
            <w:del w:id="177" w:author="Rebecca Scott (NESO)" w:date="2025-04-24T14:48:00Z" w16du:dateUtc="2025-04-24T13:48:00Z">
              <w:r w:rsidRPr="00D514B5" w:rsidDel="000F530E">
                <w:rPr>
                  <w:rFonts w:ascii="Poppins" w:eastAsia="Arial" w:hAnsi="Poppins" w:cs="Poppins"/>
                  <w:color w:val="000000"/>
                  <w:kern w:val="2"/>
                  <w:sz w:val="16"/>
                  <w:szCs w:val="14"/>
                  <w:lang w:val="en-GB"/>
                </w:rPr>
                <w:delText xml:space="preserve">NESO advise DESNZ of a requirement to use load disconnection for a </w:delText>
              </w:r>
              <w:r w:rsidRPr="00D514B5" w:rsidDel="000F530E">
                <w:rPr>
                  <w:rFonts w:ascii="Poppins" w:eastAsia="Arial" w:hAnsi="Poppins" w:cs="Poppins"/>
                  <w:b/>
                  <w:color w:val="000000"/>
                  <w:kern w:val="2"/>
                  <w:sz w:val="16"/>
                  <w:szCs w:val="14"/>
                  <w:lang w:val="en-GB"/>
                </w:rPr>
                <w:delText>prolonged period</w:delText>
              </w:r>
            </w:del>
          </w:p>
          <w:p w14:paraId="0149265A" w14:textId="69160147" w:rsidR="00D514B5" w:rsidRPr="00D514B5" w:rsidDel="000F530E" w:rsidRDefault="00D514B5" w:rsidP="00D514B5">
            <w:pPr>
              <w:numPr>
                <w:ilvl w:val="0"/>
                <w:numId w:val="29"/>
              </w:numPr>
              <w:spacing w:after="160" w:line="280" w:lineRule="exact"/>
              <w:cnfStyle w:val="000000000000" w:firstRow="0" w:lastRow="0" w:firstColumn="0" w:lastColumn="0" w:oddVBand="0" w:evenVBand="0" w:oddHBand="0" w:evenHBand="0" w:firstRowFirstColumn="0" w:firstRowLastColumn="0" w:lastRowFirstColumn="0" w:lastRowLastColumn="0"/>
              <w:rPr>
                <w:del w:id="178" w:author="Rebecca Scott (NESO)" w:date="2025-04-24T14:48:00Z" w16du:dateUtc="2025-04-24T13:48:00Z"/>
                <w:rFonts w:ascii="Poppins" w:eastAsia="Arial" w:hAnsi="Poppins" w:cs="Poppins"/>
                <w:color w:val="auto"/>
                <w:kern w:val="2"/>
                <w:sz w:val="16"/>
                <w:szCs w:val="14"/>
                <w:lang w:val="en-GB"/>
              </w:rPr>
            </w:pPr>
            <w:del w:id="179" w:author="Rebecca Scott (NESO)" w:date="2025-04-24T14:48:00Z" w16du:dateUtc="2025-04-24T13:48:00Z">
              <w:r w:rsidRPr="00D514B5" w:rsidDel="000F530E">
                <w:rPr>
                  <w:rFonts w:ascii="Poppins" w:eastAsia="Arial" w:hAnsi="Poppins" w:cs="Poppins"/>
                  <w:color w:val="000000"/>
                  <w:kern w:val="2"/>
                  <w:sz w:val="16"/>
                  <w:szCs w:val="14"/>
                  <w:lang w:val="en-GB"/>
                </w:rPr>
                <w:delText xml:space="preserve">ESEC is invoked by Secretary of State (SoS) following obtaining an Order of Council </w:delText>
              </w:r>
            </w:del>
          </w:p>
          <w:p w14:paraId="6E50FC4C" w14:textId="72AEE2F2" w:rsidR="00D514B5" w:rsidRPr="00D514B5" w:rsidDel="000F530E" w:rsidRDefault="00D514B5" w:rsidP="00D514B5">
            <w:pPr>
              <w:numPr>
                <w:ilvl w:val="0"/>
                <w:numId w:val="29"/>
              </w:numPr>
              <w:spacing w:after="160" w:line="280" w:lineRule="exact"/>
              <w:cnfStyle w:val="000000000000" w:firstRow="0" w:lastRow="0" w:firstColumn="0" w:lastColumn="0" w:oddVBand="0" w:evenVBand="0" w:oddHBand="0" w:evenHBand="0" w:firstRowFirstColumn="0" w:firstRowLastColumn="0" w:lastRowFirstColumn="0" w:lastRowLastColumn="0"/>
              <w:rPr>
                <w:del w:id="180" w:author="Rebecca Scott (NESO)" w:date="2025-04-24T14:48:00Z" w16du:dateUtc="2025-04-24T13:48:00Z"/>
                <w:rFonts w:ascii="Poppins" w:eastAsia="Arial" w:hAnsi="Poppins" w:cs="Poppins"/>
                <w:color w:val="auto"/>
                <w:kern w:val="2"/>
                <w:sz w:val="16"/>
                <w:szCs w:val="14"/>
                <w:lang w:val="en-GB"/>
              </w:rPr>
            </w:pPr>
            <w:del w:id="181" w:author="Rebecca Scott (NESO)" w:date="2025-04-24T14:48:00Z" w16du:dateUtc="2025-04-24T13:48:00Z">
              <w:r w:rsidRPr="00D514B5" w:rsidDel="000F530E">
                <w:rPr>
                  <w:rFonts w:ascii="Poppins" w:eastAsia="Arial" w:hAnsi="Poppins" w:cs="Poppins"/>
                  <w:color w:val="000000"/>
                  <w:kern w:val="2"/>
                  <w:sz w:val="16"/>
                  <w:szCs w:val="14"/>
                  <w:lang w:val="en-GB"/>
                </w:rPr>
                <w:delText>Public appeal to reduce usage &amp; restrict usage of industrial &amp; commercial premises.</w:delText>
              </w:r>
            </w:del>
          </w:p>
          <w:p w14:paraId="33EBD2E4" w14:textId="3A45629D" w:rsidR="00D514B5" w:rsidRPr="00D514B5" w:rsidDel="000F530E" w:rsidRDefault="00D514B5" w:rsidP="00D514B5">
            <w:pPr>
              <w:spacing w:line="259" w:lineRule="auto"/>
              <w:cnfStyle w:val="000000000000" w:firstRow="0" w:lastRow="0" w:firstColumn="0" w:lastColumn="0" w:oddVBand="0" w:evenVBand="0" w:oddHBand="0" w:evenHBand="0" w:firstRowFirstColumn="0" w:firstRowLastColumn="0" w:lastRowFirstColumn="0" w:lastRowLastColumn="0"/>
              <w:rPr>
                <w:del w:id="182" w:author="Rebecca Scott (NESO)" w:date="2025-04-24T14:48:00Z" w16du:dateUtc="2025-04-24T13:48:00Z"/>
                <w:rFonts w:ascii="Poppins" w:eastAsia="Arial" w:hAnsi="Poppins" w:cs="Poppins"/>
                <w:color w:val="000000"/>
                <w:kern w:val="2"/>
                <w:sz w:val="16"/>
                <w:szCs w:val="14"/>
                <w:lang w:val="en-GB"/>
              </w:rPr>
            </w:pPr>
          </w:p>
          <w:p w14:paraId="79064DC4" w14:textId="59F2B83E" w:rsidR="00D514B5" w:rsidRPr="00D514B5" w:rsidDel="000F530E" w:rsidRDefault="00D514B5" w:rsidP="00D514B5">
            <w:pPr>
              <w:spacing w:line="259" w:lineRule="auto"/>
              <w:cnfStyle w:val="000000000000" w:firstRow="0" w:lastRow="0" w:firstColumn="0" w:lastColumn="0" w:oddVBand="0" w:evenVBand="0" w:oddHBand="0" w:evenHBand="0" w:firstRowFirstColumn="0" w:firstRowLastColumn="0" w:lastRowFirstColumn="0" w:lastRowLastColumn="0"/>
              <w:rPr>
                <w:del w:id="183" w:author="Rebecca Scott (NESO)" w:date="2025-04-24T14:48:00Z" w16du:dateUtc="2025-04-24T13:48:00Z"/>
                <w:rFonts w:ascii="Poppins" w:eastAsia="Arial" w:hAnsi="Poppins" w:cs="Poppins"/>
                <w:color w:val="000000"/>
                <w:kern w:val="2"/>
                <w:sz w:val="16"/>
                <w:szCs w:val="14"/>
                <w:lang w:val="en-GB"/>
              </w:rPr>
            </w:pPr>
            <w:del w:id="184" w:author="Rebecca Scott (NESO)" w:date="2025-04-24T14:48:00Z" w16du:dateUtc="2025-04-24T13:48:00Z">
              <w:r w:rsidRPr="00D514B5" w:rsidDel="000F530E">
                <w:rPr>
                  <w:rFonts w:ascii="Poppins" w:eastAsia="Arial" w:hAnsi="Poppins" w:cs="Poppins"/>
                  <w:color w:val="000000"/>
                  <w:kern w:val="2"/>
                  <w:sz w:val="16"/>
                  <w:szCs w:val="14"/>
                  <w:lang w:val="en-GB"/>
                </w:rPr>
                <w:delText>SoS directs NESO and DNOs to implement rota load disconnection in accordance to agreed plans.</w:delText>
              </w:r>
            </w:del>
          </w:p>
          <w:p w14:paraId="01E24959" w14:textId="60129805" w:rsidR="00D514B5" w:rsidRPr="00D514B5" w:rsidDel="000F530E" w:rsidRDefault="00D514B5" w:rsidP="00D514B5">
            <w:pPr>
              <w:spacing w:line="259" w:lineRule="auto"/>
              <w:cnfStyle w:val="000000000000" w:firstRow="0" w:lastRow="0" w:firstColumn="0" w:lastColumn="0" w:oddVBand="0" w:evenVBand="0" w:oddHBand="0" w:evenHBand="0" w:firstRowFirstColumn="0" w:firstRowLastColumn="0" w:lastRowFirstColumn="0" w:lastRowLastColumn="0"/>
              <w:rPr>
                <w:del w:id="185" w:author="Rebecca Scott (NESO)" w:date="2025-04-24T14:48:00Z" w16du:dateUtc="2025-04-24T13:48:00Z"/>
                <w:rFonts w:ascii="Poppins" w:eastAsia="Arial" w:hAnsi="Poppins" w:cs="Poppins"/>
                <w:color w:val="3F0731"/>
                <w:kern w:val="2"/>
                <w:sz w:val="16"/>
                <w:lang w:val="en-GB"/>
              </w:rPr>
            </w:pPr>
          </w:p>
        </w:tc>
        <w:tc>
          <w:tcPr>
            <w:tcW w:w="2693" w:type="dxa"/>
          </w:tcPr>
          <w:p w14:paraId="61249999" w14:textId="3699A975" w:rsidR="00D514B5" w:rsidRPr="00D514B5" w:rsidDel="000F530E" w:rsidRDefault="00D514B5" w:rsidP="00D514B5">
            <w:pPr>
              <w:numPr>
                <w:ilvl w:val="0"/>
                <w:numId w:val="31"/>
              </w:numPr>
              <w:spacing w:after="160" w:line="259" w:lineRule="auto"/>
              <w:ind w:left="305"/>
              <w:cnfStyle w:val="000000000000" w:firstRow="0" w:lastRow="0" w:firstColumn="0" w:lastColumn="0" w:oddVBand="0" w:evenVBand="0" w:oddHBand="0" w:evenHBand="0" w:firstRowFirstColumn="0" w:firstRowLastColumn="0" w:lastRowFirstColumn="0" w:lastRowLastColumn="0"/>
              <w:rPr>
                <w:del w:id="186" w:author="Rebecca Scott (NESO)" w:date="2025-04-24T14:48:00Z" w16du:dateUtc="2025-04-24T13:48:00Z"/>
                <w:rFonts w:ascii="Poppins" w:eastAsia="Arial" w:hAnsi="Poppins" w:cs="Poppins"/>
                <w:color w:val="000000"/>
                <w:sz w:val="16"/>
                <w:szCs w:val="16"/>
                <w:lang w:val="en-GB"/>
              </w:rPr>
            </w:pPr>
            <w:del w:id="187" w:author="Rebecca Scott (NESO)" w:date="2025-04-24T14:48:00Z" w16du:dateUtc="2025-04-24T13:48:00Z">
              <w:r w:rsidRPr="00D514B5" w:rsidDel="000F530E">
                <w:rPr>
                  <w:rFonts w:ascii="Poppins" w:eastAsia="Arial" w:hAnsi="Poppins" w:cs="Poppins"/>
                  <w:b/>
                  <w:bCs/>
                  <w:color w:val="000000"/>
                  <w:sz w:val="16"/>
                  <w:szCs w:val="16"/>
                  <w:lang w:val="en-GB"/>
                </w:rPr>
                <w:delText>Automatic</w:delText>
              </w:r>
              <w:r w:rsidRPr="00D514B5" w:rsidDel="000F530E">
                <w:rPr>
                  <w:rFonts w:ascii="Poppins" w:eastAsia="Arial" w:hAnsi="Poppins" w:cs="Poppins"/>
                  <w:color w:val="000000"/>
                  <w:sz w:val="16"/>
                  <w:szCs w:val="16"/>
                  <w:lang w:val="en-GB"/>
                </w:rPr>
                <w:delText xml:space="preserve"> low frequency relay devices are triggered by the falling frequency on the GB electricity system.</w:delText>
              </w:r>
            </w:del>
          </w:p>
          <w:p w14:paraId="54255A40" w14:textId="4006C82B" w:rsidR="00D514B5" w:rsidRPr="00D514B5" w:rsidDel="000F530E" w:rsidRDefault="00D514B5" w:rsidP="00D514B5">
            <w:pPr>
              <w:spacing w:line="280" w:lineRule="exact"/>
              <w:cnfStyle w:val="000000000000" w:firstRow="0" w:lastRow="0" w:firstColumn="0" w:lastColumn="0" w:oddVBand="0" w:evenVBand="0" w:oddHBand="0" w:evenHBand="0" w:firstRowFirstColumn="0" w:firstRowLastColumn="0" w:lastRowFirstColumn="0" w:lastRowLastColumn="0"/>
              <w:rPr>
                <w:del w:id="188" w:author="Rebecca Scott (NESO)" w:date="2025-04-24T14:48:00Z" w16du:dateUtc="2025-04-24T13:48:00Z"/>
                <w:rFonts w:ascii="Poppins" w:eastAsia="Arial" w:hAnsi="Poppins" w:cs="Poppins"/>
                <w:color w:val="000000"/>
                <w:kern w:val="2"/>
                <w:sz w:val="16"/>
                <w:szCs w:val="14"/>
                <w:lang w:val="en-GB"/>
              </w:rPr>
            </w:pPr>
          </w:p>
          <w:p w14:paraId="380427A9" w14:textId="445EEF8D" w:rsidR="00D514B5" w:rsidRPr="00D514B5" w:rsidDel="000F530E" w:rsidRDefault="00D514B5" w:rsidP="00D514B5">
            <w:pPr>
              <w:spacing w:line="280" w:lineRule="exact"/>
              <w:cnfStyle w:val="000000000000" w:firstRow="0" w:lastRow="0" w:firstColumn="0" w:lastColumn="0" w:oddVBand="0" w:evenVBand="0" w:oddHBand="0" w:evenHBand="0" w:firstRowFirstColumn="0" w:firstRowLastColumn="0" w:lastRowFirstColumn="0" w:lastRowLastColumn="0"/>
              <w:rPr>
                <w:del w:id="189" w:author="Rebecca Scott (NESO)" w:date="2025-04-24T14:48:00Z" w16du:dateUtc="2025-04-24T13:48:00Z"/>
                <w:rFonts w:ascii="Poppins" w:eastAsia="Arial" w:hAnsi="Poppins" w:cs="Poppins"/>
                <w:color w:val="000000"/>
                <w:kern w:val="2"/>
                <w:sz w:val="16"/>
                <w:szCs w:val="14"/>
                <w:lang w:val="en-GB"/>
              </w:rPr>
            </w:pPr>
            <w:del w:id="190" w:author="Rebecca Scott (NESO)" w:date="2025-04-24T14:48:00Z" w16du:dateUtc="2025-04-24T13:48:00Z">
              <w:r w:rsidRPr="00D514B5" w:rsidDel="000F530E">
                <w:rPr>
                  <w:rFonts w:ascii="Poppins" w:eastAsia="Arial" w:hAnsi="Poppins" w:cs="Poppins"/>
                  <w:color w:val="000000"/>
                  <w:kern w:val="2"/>
                  <w:sz w:val="16"/>
                  <w:szCs w:val="14"/>
                  <w:lang w:val="en-GB"/>
                </w:rPr>
                <w:delText>NESO will instruct DNOs when to restore disconnected demand.</w:delText>
              </w:r>
            </w:del>
          </w:p>
        </w:tc>
      </w:tr>
    </w:tbl>
    <w:p w14:paraId="46EC5043" w14:textId="68E8E8CE" w:rsidR="00D514B5" w:rsidRPr="00D514B5" w:rsidRDefault="00D514B5" w:rsidP="00D514B5">
      <w:pPr>
        <w:spacing w:after="160" w:line="259" w:lineRule="auto"/>
        <w:rPr>
          <w:rFonts w:eastAsia="Arial" w:cs="Poppins"/>
          <w:b/>
          <w:color w:val="auto"/>
          <w:kern w:val="2"/>
          <w:sz w:val="16"/>
          <w:szCs w:val="20"/>
          <w:lang w:val="en-GB"/>
        </w:rPr>
      </w:pPr>
      <w:r w:rsidRPr="00D514B5">
        <w:rPr>
          <w:rFonts w:eastAsia="Arial" w:cs="Poppins"/>
          <w:b/>
          <w:color w:val="auto"/>
          <w:kern w:val="2"/>
          <w:sz w:val="16"/>
          <w:szCs w:val="20"/>
          <w:lang w:val="en-GB"/>
        </w:rPr>
        <w:t>Table 1 – Comparison between Demand Control Rotation Protocol (DCRP), Electricity Supply Emergency Code (ESEC)</w:t>
      </w:r>
      <w:ins w:id="191" w:author="Rebecca Scott (NESO)" w:date="2025-04-24T14:48:00Z" w16du:dateUtc="2025-04-24T13:48:00Z">
        <w:r w:rsidR="000F530E">
          <w:rPr>
            <w:rFonts w:eastAsia="Arial" w:cs="Poppins"/>
            <w:b/>
            <w:color w:val="auto"/>
            <w:kern w:val="2"/>
            <w:sz w:val="16"/>
            <w:szCs w:val="20"/>
            <w:lang w:val="en-GB"/>
          </w:rPr>
          <w:t>,</w:t>
        </w:r>
      </w:ins>
      <w:del w:id="192" w:author="Rebecca Scott (NESO)" w:date="2025-04-24T14:48:00Z" w16du:dateUtc="2025-04-24T13:48:00Z">
        <w:r w:rsidRPr="00D514B5" w:rsidDel="000F530E">
          <w:rPr>
            <w:rFonts w:eastAsia="Arial" w:cs="Poppins"/>
            <w:b/>
            <w:color w:val="auto"/>
            <w:kern w:val="2"/>
            <w:sz w:val="16"/>
            <w:szCs w:val="20"/>
            <w:lang w:val="en-GB"/>
          </w:rPr>
          <w:delText xml:space="preserve"> and</w:delText>
        </w:r>
      </w:del>
      <w:r w:rsidRPr="00D514B5">
        <w:rPr>
          <w:rFonts w:eastAsia="Arial" w:cs="Poppins"/>
          <w:b/>
          <w:color w:val="auto"/>
          <w:kern w:val="2"/>
          <w:sz w:val="16"/>
          <w:szCs w:val="20"/>
          <w:lang w:val="en-GB"/>
        </w:rPr>
        <w:t xml:space="preserve"> Low Frequency Demand Disconnection (LFDD)</w:t>
      </w:r>
      <w:ins w:id="193" w:author="Rebecca Scott (NESO)" w:date="2025-04-24T14:48:00Z" w16du:dateUtc="2025-04-24T13:48:00Z">
        <w:r w:rsidR="000F530E">
          <w:rPr>
            <w:rFonts w:eastAsia="Arial" w:cs="Poppins"/>
            <w:b/>
            <w:color w:val="auto"/>
            <w:kern w:val="2"/>
            <w:sz w:val="16"/>
            <w:szCs w:val="20"/>
            <w:lang w:val="en-GB"/>
          </w:rPr>
          <w:t xml:space="preserve"> and Manual Demand Disconnection. </w:t>
        </w:r>
      </w:ins>
      <w:del w:id="194" w:author="Rebecca Scott (NESO)" w:date="2025-04-24T14:48:00Z" w16du:dateUtc="2025-04-24T13:48:00Z">
        <w:r w:rsidRPr="00D514B5" w:rsidDel="000F530E">
          <w:rPr>
            <w:rFonts w:eastAsia="Arial" w:cs="Poppins"/>
            <w:b/>
            <w:color w:val="auto"/>
            <w:kern w:val="2"/>
            <w:sz w:val="16"/>
            <w:szCs w:val="20"/>
            <w:lang w:val="en-GB"/>
          </w:rPr>
          <w:delText>.</w:delText>
        </w:r>
      </w:del>
    </w:p>
    <w:p w14:paraId="73DC95A9" w14:textId="77777777" w:rsidR="00592AF3" w:rsidRDefault="00592AF3" w:rsidP="00C9327E">
      <w:pPr>
        <w:pStyle w:val="BoxHeading"/>
        <w:rPr>
          <w:b w:val="0"/>
          <w:bCs/>
          <w:color w:val="3E0630" w:themeColor="background1"/>
        </w:rPr>
      </w:pPr>
    </w:p>
    <w:p w14:paraId="4BCFE7E6" w14:textId="08F691DD" w:rsidR="00B9041A" w:rsidRDefault="00B9041A" w:rsidP="00B9041A">
      <w:pPr>
        <w:pStyle w:val="BoxHeading"/>
        <w:rPr>
          <w:color w:val="3E0630" w:themeColor="background1"/>
          <w:sz w:val="24"/>
          <w:szCs w:val="28"/>
        </w:rPr>
      </w:pPr>
      <w:r>
        <w:rPr>
          <w:color w:val="3E0630" w:themeColor="background1"/>
          <w:sz w:val="24"/>
          <w:szCs w:val="28"/>
        </w:rPr>
        <w:t>DCRP Process</w:t>
      </w:r>
    </w:p>
    <w:p w14:paraId="371BF149" w14:textId="749EDFCB" w:rsidR="009611F5" w:rsidRDefault="009611F5" w:rsidP="009611F5">
      <w:pPr>
        <w:pStyle w:val="BoxHeading"/>
        <w:rPr>
          <w:b w:val="0"/>
          <w:bCs/>
          <w:color w:val="3E0630" w:themeColor="background1"/>
        </w:rPr>
      </w:pPr>
      <w:r w:rsidRPr="006477AE">
        <w:rPr>
          <w:b w:val="0"/>
          <w:bCs/>
          <w:color w:val="3E0630" w:themeColor="background1"/>
        </w:rPr>
        <w:t xml:space="preserve">The DCRP process enables a response to a short-term, sudden impact events on the electricity network. An example of this where there is a shortfall in supply to meet forecasted demand, such as during a period of cold temperatures, combined with low wind. This would likely be an in-day response that will need to be enacted within 24 hours of a shortfall being identified. It will most likely be activated to manage an electricity supply shortfall during evening peak, where the situation cannot be effectively controlled using other demand control measures, e.g., voltage reduction. It can, however, be utilised to manage other short-term shortfalls in electricity supply. DCRP reduces demand through planned load disconnections, using a pre-prepared rota and plan. DCRP will only be utilised after enhanced market and network options have been exhausted. </w:t>
      </w:r>
    </w:p>
    <w:p w14:paraId="5ADC3D33" w14:textId="77777777" w:rsidR="00B21329" w:rsidRDefault="00B21329" w:rsidP="009611F5">
      <w:pPr>
        <w:pStyle w:val="BoxHeading"/>
        <w:rPr>
          <w:b w:val="0"/>
          <w:bCs/>
          <w:color w:val="3E0630" w:themeColor="background1"/>
        </w:rPr>
      </w:pPr>
    </w:p>
    <w:p w14:paraId="72F8877E" w14:textId="32337A4D" w:rsidR="00B21329" w:rsidRDefault="00B21329" w:rsidP="009611F5">
      <w:pPr>
        <w:pStyle w:val="BoxHeading"/>
        <w:rPr>
          <w:b w:val="0"/>
          <w:bCs/>
          <w:color w:val="3E0630" w:themeColor="background1"/>
        </w:rPr>
      </w:pPr>
      <w:r>
        <w:rPr>
          <w:b w:val="0"/>
          <w:bCs/>
          <w:color w:val="3E0630" w:themeColor="background1"/>
        </w:rPr>
        <w:t xml:space="preserve">A summary of the process can be seen in the </w:t>
      </w:r>
      <w:r w:rsidR="007674F4">
        <w:rPr>
          <w:b w:val="0"/>
          <w:bCs/>
          <w:color w:val="3E0630" w:themeColor="background1"/>
        </w:rPr>
        <w:t>diagram below.</w:t>
      </w:r>
    </w:p>
    <w:p w14:paraId="010077B7" w14:textId="77777777" w:rsidR="007674F4" w:rsidRDefault="007674F4" w:rsidP="009611F5">
      <w:pPr>
        <w:pStyle w:val="BoxHeading"/>
        <w:rPr>
          <w:b w:val="0"/>
          <w:bCs/>
          <w:color w:val="3E0630" w:themeColor="background1"/>
        </w:rPr>
      </w:pPr>
    </w:p>
    <w:commentRangeStart w:id="195"/>
    <w:p w14:paraId="58777097" w14:textId="3FEF0EA5" w:rsidR="007674F4" w:rsidRDefault="00383E75" w:rsidP="00383E75">
      <w:pPr>
        <w:pStyle w:val="BoxHeading"/>
        <w:jc w:val="center"/>
      </w:pPr>
      <w:r>
        <w:object w:dxaOrig="5805" w:dyaOrig="12271" w14:anchorId="336B8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612pt" o:ole="">
            <v:imagedata r:id="rId12" o:title=""/>
          </v:shape>
          <o:OLEObject Type="Embed" ProgID="Visio.Drawing.15" ShapeID="_x0000_i1025" DrawAspect="Content" ObjectID="_1810558933" r:id="rId13"/>
        </w:object>
      </w:r>
      <w:commentRangeEnd w:id="195"/>
      <w:r w:rsidR="00AF2AF3">
        <w:rPr>
          <w:rStyle w:val="CommentReference"/>
          <w:b w:val="0"/>
          <w:color w:val="3F3F3F"/>
          <w:lang w:val="en-ZA"/>
        </w:rPr>
        <w:commentReference w:id="195"/>
      </w:r>
    </w:p>
    <w:p w14:paraId="31E5766E" w14:textId="77777777" w:rsidR="00A833D7" w:rsidRDefault="00A833D7" w:rsidP="00A833D7">
      <w:pPr>
        <w:spacing w:after="160" w:line="259" w:lineRule="auto"/>
        <w:rPr>
          <w:rFonts w:eastAsia="Arial" w:cs="Poppins"/>
          <w:b/>
          <w:color w:val="auto"/>
          <w:kern w:val="2"/>
          <w:sz w:val="18"/>
          <w:szCs w:val="22"/>
          <w:lang w:val="en-GB"/>
        </w:rPr>
      </w:pPr>
    </w:p>
    <w:p w14:paraId="60110535" w14:textId="7AC9FC6A" w:rsidR="00A833D7" w:rsidRDefault="00A833D7" w:rsidP="00A833D7">
      <w:pPr>
        <w:spacing w:after="160" w:line="259" w:lineRule="auto"/>
        <w:rPr>
          <w:rFonts w:eastAsia="Arial" w:cs="Poppins"/>
          <w:b/>
          <w:color w:val="auto"/>
          <w:kern w:val="2"/>
          <w:sz w:val="18"/>
          <w:szCs w:val="22"/>
          <w:lang w:val="en-GB"/>
        </w:rPr>
      </w:pPr>
      <w:r w:rsidRPr="00A833D7">
        <w:rPr>
          <w:rFonts w:eastAsia="Arial" w:cs="Poppins"/>
          <w:b/>
          <w:color w:val="auto"/>
          <w:kern w:val="2"/>
          <w:sz w:val="18"/>
          <w:szCs w:val="22"/>
          <w:lang w:val="en-GB"/>
        </w:rPr>
        <w:t xml:space="preserve">Figure </w:t>
      </w:r>
      <w:r>
        <w:rPr>
          <w:rFonts w:eastAsia="Arial" w:cs="Poppins"/>
          <w:b/>
          <w:color w:val="auto"/>
          <w:kern w:val="2"/>
          <w:sz w:val="18"/>
          <w:szCs w:val="22"/>
          <w:lang w:val="en-GB"/>
        </w:rPr>
        <w:t>1</w:t>
      </w:r>
      <w:r w:rsidRPr="00A833D7">
        <w:rPr>
          <w:rFonts w:eastAsia="Arial" w:cs="Poppins"/>
          <w:b/>
          <w:color w:val="auto"/>
          <w:kern w:val="2"/>
          <w:sz w:val="18"/>
          <w:szCs w:val="22"/>
          <w:lang w:val="en-GB"/>
        </w:rPr>
        <w:t xml:space="preserve"> – Flowchart showing a summary of the DCRP Process. </w:t>
      </w:r>
    </w:p>
    <w:p w14:paraId="65AB618B" w14:textId="77777777" w:rsidR="00A833D7" w:rsidRPr="00A833D7" w:rsidRDefault="00A833D7" w:rsidP="00A833D7">
      <w:pPr>
        <w:spacing w:after="160" w:line="259" w:lineRule="auto"/>
        <w:rPr>
          <w:rFonts w:eastAsia="Arial" w:cs="Poppins"/>
          <w:b/>
          <w:color w:val="auto"/>
          <w:kern w:val="2"/>
          <w:sz w:val="18"/>
          <w:szCs w:val="22"/>
          <w:lang w:val="en-GB"/>
        </w:rPr>
      </w:pPr>
    </w:p>
    <w:p w14:paraId="688E361D" w14:textId="77777777" w:rsidR="00383E75" w:rsidRDefault="00383E75" w:rsidP="00A833D7">
      <w:pPr>
        <w:pStyle w:val="BoxHeading"/>
      </w:pPr>
    </w:p>
    <w:p w14:paraId="7AE9C7E1" w14:textId="77777777" w:rsidR="007B13B3" w:rsidRDefault="007B13B3" w:rsidP="007B13B3">
      <w:pPr>
        <w:pStyle w:val="BoxHeading"/>
        <w:rPr>
          <w:color w:val="3E0630" w:themeColor="background1"/>
          <w:sz w:val="24"/>
          <w:szCs w:val="28"/>
        </w:rPr>
      </w:pPr>
      <w:r w:rsidRPr="002B374B">
        <w:rPr>
          <w:color w:val="3E0630" w:themeColor="background1"/>
          <w:sz w:val="24"/>
          <w:szCs w:val="28"/>
        </w:rPr>
        <w:t>I</w:t>
      </w:r>
      <w:r>
        <w:rPr>
          <w:color w:val="3E0630" w:themeColor="background1"/>
          <w:sz w:val="24"/>
          <w:szCs w:val="28"/>
        </w:rPr>
        <w:t>mplementation Rota Plan</w:t>
      </w:r>
    </w:p>
    <w:p w14:paraId="75A5FF7E" w14:textId="120E6815" w:rsidR="007B13B3" w:rsidRDefault="007B13B3" w:rsidP="007B13B3">
      <w:pPr>
        <w:pStyle w:val="BoxHeading"/>
        <w:rPr>
          <w:b w:val="0"/>
          <w:bCs/>
          <w:color w:val="3E0630" w:themeColor="background1"/>
        </w:rPr>
      </w:pPr>
      <w:r w:rsidRPr="0097671A">
        <w:rPr>
          <w:b w:val="0"/>
          <w:bCs/>
          <w:color w:val="3E0630" w:themeColor="background1"/>
        </w:rPr>
        <w:t>NESO will create an Implementation Rota Plan</w:t>
      </w:r>
      <w:r>
        <w:rPr>
          <w:b w:val="0"/>
          <w:bCs/>
          <w:color w:val="3E0630" w:themeColor="background1"/>
        </w:rPr>
        <w:t xml:space="preserve"> (IRP)</w:t>
      </w:r>
      <w:r w:rsidRPr="0097671A">
        <w:rPr>
          <w:b w:val="0"/>
          <w:bCs/>
          <w:color w:val="3E0630" w:themeColor="background1"/>
        </w:rPr>
        <w:t xml:space="preserve"> with the rota for disconnecting and reconnecting load blocks. Where practicable and necessary, the same level of rota disconnection will apply to all 14 DNO licence areas. Th</w:t>
      </w:r>
      <w:r>
        <w:rPr>
          <w:b w:val="0"/>
          <w:bCs/>
          <w:color w:val="3E0630" w:themeColor="background1"/>
        </w:rPr>
        <w:t>e IRP</w:t>
      </w:r>
      <w:r w:rsidRPr="0097671A">
        <w:rPr>
          <w:b w:val="0"/>
          <w:bCs/>
          <w:color w:val="3E0630" w:themeColor="background1"/>
        </w:rPr>
        <w:t xml:space="preserve"> will be created during the emergency, to adapt to the requirements of the situation.</w:t>
      </w:r>
      <w:r>
        <w:rPr>
          <w:b w:val="0"/>
          <w:bCs/>
          <w:color w:val="3E0630" w:themeColor="background1"/>
        </w:rPr>
        <w:t xml:space="preserve"> </w:t>
      </w:r>
      <w:r w:rsidRPr="0097671A">
        <w:rPr>
          <w:b w:val="0"/>
          <w:bCs/>
          <w:color w:val="3E0630" w:themeColor="background1"/>
        </w:rPr>
        <w:t xml:space="preserve">The IRP uses the same load blocks used by ESEC with R, S, T &amp; U reserved as fast </w:t>
      </w:r>
      <w:ins w:id="196" w:author="Rebecca Scott (NESO)" w:date="2025-04-24T14:49:00Z" w16du:dateUtc="2025-04-24T13:49:00Z">
        <w:r w:rsidR="000F530E">
          <w:rPr>
            <w:b w:val="0"/>
            <w:bCs/>
            <w:color w:val="3E0630" w:themeColor="background1"/>
          </w:rPr>
          <w:t xml:space="preserve">load </w:t>
        </w:r>
      </w:ins>
      <w:r w:rsidRPr="0097671A">
        <w:rPr>
          <w:b w:val="0"/>
          <w:bCs/>
          <w:color w:val="3E0630" w:themeColor="background1"/>
        </w:rPr>
        <w:t>blocks</w:t>
      </w:r>
      <w:r w:rsidR="00387D17">
        <w:rPr>
          <w:rStyle w:val="FootnoteReference"/>
          <w:b w:val="0"/>
          <w:bCs/>
          <w:color w:val="3E0630" w:themeColor="background1"/>
        </w:rPr>
        <w:footnoteReference w:id="3"/>
      </w:r>
      <w:r>
        <w:rPr>
          <w:b w:val="0"/>
          <w:bCs/>
          <w:color w:val="3E0630" w:themeColor="background1"/>
        </w:rPr>
        <w:t xml:space="preserve"> (to be used in an emergency)</w:t>
      </w:r>
      <w:r w:rsidRPr="0097671A">
        <w:rPr>
          <w:b w:val="0"/>
          <w:bCs/>
          <w:color w:val="3E0630" w:themeColor="background1"/>
        </w:rPr>
        <w:t>. Non protected consumers load will be disconnected in alphabetic sequence (up to letter Q)</w:t>
      </w:r>
      <w:r>
        <w:rPr>
          <w:b w:val="0"/>
          <w:bCs/>
          <w:color w:val="3E0630" w:themeColor="background1"/>
        </w:rPr>
        <w:t>.</w:t>
      </w:r>
    </w:p>
    <w:p w14:paraId="5BF3FD92" w14:textId="50CB05D4" w:rsidR="00CF401D" w:rsidRPr="00CF401D" w:rsidRDefault="00CF401D" w:rsidP="00C9327E">
      <w:pPr>
        <w:pStyle w:val="BoxHeading"/>
        <w:rPr>
          <w:b w:val="0"/>
          <w:bCs/>
          <w:color w:val="3E0630" w:themeColor="background1"/>
        </w:rPr>
      </w:pPr>
    </w:p>
    <w:p w14:paraId="2FD93D6D" w14:textId="2B3DE428" w:rsidR="000C2CBF" w:rsidRDefault="000C2CBF" w:rsidP="000C2CBF">
      <w:pPr>
        <w:pStyle w:val="BoxHeading"/>
        <w:rPr>
          <w:color w:val="3E0630" w:themeColor="background1"/>
          <w:sz w:val="24"/>
          <w:szCs w:val="28"/>
        </w:rPr>
      </w:pPr>
      <w:r>
        <w:rPr>
          <w:color w:val="3E0630" w:themeColor="background1"/>
          <w:sz w:val="24"/>
          <w:szCs w:val="28"/>
        </w:rPr>
        <w:t>Stand Down Procedure</w:t>
      </w:r>
    </w:p>
    <w:p w14:paraId="0B8E1F04" w14:textId="5B2D0476" w:rsidR="00CF401D" w:rsidRDefault="006477AE" w:rsidP="00624649">
      <w:pPr>
        <w:pStyle w:val="BodyText"/>
        <w:rPr>
          <w:color w:val="3E0630" w:themeColor="background1"/>
          <w:lang w:val="en-GB"/>
        </w:rPr>
      </w:pPr>
      <w:r w:rsidRPr="006477AE">
        <w:rPr>
          <w:color w:val="3E0630" w:themeColor="background1"/>
          <w:lang w:val="en-GB"/>
        </w:rPr>
        <w:t>When NESO forecasts show that there are no further electricity supply shortages and the DCRP based demand disconnection is no longer required, NESO will inform DESNZ, Ofgem, and industry. NESO’s decision to stop using DCRP will then be communicated to DNOs with a formal instruction for DNOs to revert to normal network configuration and operation (without demand disconnection)</w:t>
      </w:r>
      <w:ins w:id="202" w:author="Rebecca Scott (NESO)" w:date="2025-06-04T15:28:00Z" w16du:dateUtc="2025-06-04T14:28:00Z">
        <w:r w:rsidR="00F94CB9">
          <w:rPr>
            <w:color w:val="3E0630" w:themeColor="background1"/>
            <w:lang w:val="en-GB"/>
          </w:rPr>
          <w:t xml:space="preserve"> by issuing a National Electricity Transmission System Notice for DCRP Stand Down</w:t>
        </w:r>
      </w:ins>
      <w:r w:rsidRPr="006477AE">
        <w:rPr>
          <w:color w:val="3E0630" w:themeColor="background1"/>
          <w:lang w:val="en-GB"/>
        </w:rPr>
        <w:t>.</w:t>
      </w:r>
    </w:p>
    <w:p w14:paraId="1028871D" w14:textId="77777777" w:rsidR="00695577" w:rsidRDefault="00695577" w:rsidP="006A6023">
      <w:pPr>
        <w:pStyle w:val="BodyText"/>
        <w:spacing w:after="0"/>
        <w:rPr>
          <w:color w:val="3E0630" w:themeColor="background1"/>
          <w:lang w:val="en-GB"/>
        </w:rPr>
      </w:pPr>
    </w:p>
    <w:p w14:paraId="4D69956A" w14:textId="73108EAD" w:rsidR="00695577" w:rsidRDefault="009F23B9" w:rsidP="009F23B9">
      <w:pPr>
        <w:pStyle w:val="BoxHeading"/>
        <w:rPr>
          <w:color w:val="3E0630" w:themeColor="background1"/>
          <w:sz w:val="24"/>
          <w:szCs w:val="28"/>
        </w:rPr>
      </w:pPr>
      <w:r w:rsidRPr="009F23B9">
        <w:rPr>
          <w:color w:val="3E0630" w:themeColor="background1"/>
          <w:sz w:val="24"/>
          <w:szCs w:val="28"/>
        </w:rPr>
        <w:t>Communications Plan</w:t>
      </w:r>
    </w:p>
    <w:p w14:paraId="4A385984" w14:textId="350D7405" w:rsidR="006B06D9" w:rsidRDefault="006B06D9" w:rsidP="009F23B9">
      <w:pPr>
        <w:pStyle w:val="BoxHeading"/>
        <w:rPr>
          <w:b w:val="0"/>
          <w:bCs/>
          <w:color w:val="3E0630" w:themeColor="background1"/>
        </w:rPr>
      </w:pPr>
      <w:r>
        <w:rPr>
          <w:b w:val="0"/>
          <w:bCs/>
          <w:color w:val="3E0630" w:themeColor="background1"/>
        </w:rPr>
        <w:t>The Communications Plan for DCRP will u</w:t>
      </w:r>
      <w:r w:rsidR="008264D8">
        <w:rPr>
          <w:b w:val="0"/>
          <w:bCs/>
          <w:color w:val="3E0630" w:themeColor="background1"/>
        </w:rPr>
        <w:t xml:space="preserve">se existing communications </w:t>
      </w:r>
      <w:r w:rsidR="0063776C">
        <w:rPr>
          <w:b w:val="0"/>
          <w:bCs/>
          <w:color w:val="3E0630" w:themeColor="background1"/>
        </w:rPr>
        <w:t>procedures</w:t>
      </w:r>
      <w:r w:rsidR="00B877F5">
        <w:rPr>
          <w:b w:val="0"/>
          <w:bCs/>
          <w:color w:val="3E0630" w:themeColor="background1"/>
        </w:rPr>
        <w:t xml:space="preserve">. A summary of additional measures needed for a DCRP event is listed below. </w:t>
      </w:r>
    </w:p>
    <w:p w14:paraId="0EBAC04D" w14:textId="77777777" w:rsidR="00B877F5" w:rsidRDefault="00B877F5" w:rsidP="009F23B9">
      <w:pPr>
        <w:pStyle w:val="BoxHeading"/>
        <w:rPr>
          <w:b w:val="0"/>
          <w:bCs/>
          <w:color w:val="3E0630" w:themeColor="background1"/>
        </w:rPr>
      </w:pPr>
    </w:p>
    <w:p w14:paraId="671F2C37" w14:textId="0E00A7F7" w:rsidR="009F23B9" w:rsidRDefault="001B12F3" w:rsidP="009F23B9">
      <w:pPr>
        <w:pStyle w:val="BoxHeading"/>
        <w:rPr>
          <w:b w:val="0"/>
          <w:bCs/>
          <w:color w:val="3E0630" w:themeColor="background1"/>
        </w:rPr>
      </w:pPr>
      <w:r>
        <w:rPr>
          <w:b w:val="0"/>
          <w:bCs/>
          <w:color w:val="3E0630" w:themeColor="background1"/>
        </w:rPr>
        <w:t xml:space="preserve">NESO will lead on all communications related to a DCRP event. This will include hosting a National Press Conference and </w:t>
      </w:r>
      <w:r w:rsidR="00DD123D">
        <w:rPr>
          <w:b w:val="0"/>
          <w:bCs/>
          <w:color w:val="3E0630" w:themeColor="background1"/>
        </w:rPr>
        <w:t xml:space="preserve">publishing information on its social media channels (LinkedIn and X). </w:t>
      </w:r>
      <w:r w:rsidR="005E6D45">
        <w:rPr>
          <w:b w:val="0"/>
          <w:bCs/>
          <w:color w:val="3E0630" w:themeColor="background1"/>
        </w:rPr>
        <w:t>All communications will be coordinated with the Energy Networks Association (ENA)</w:t>
      </w:r>
      <w:r w:rsidR="008C2B78">
        <w:rPr>
          <w:b w:val="0"/>
          <w:bCs/>
          <w:color w:val="3E0630" w:themeColor="background1"/>
        </w:rPr>
        <w:t xml:space="preserve"> and will util</w:t>
      </w:r>
      <w:r w:rsidR="00A52668">
        <w:rPr>
          <w:b w:val="0"/>
          <w:bCs/>
          <w:color w:val="3E0630" w:themeColor="background1"/>
        </w:rPr>
        <w:t xml:space="preserve">ise the </w:t>
      </w:r>
      <w:hyperlink r:id="rId18" w:history="1">
        <w:r w:rsidR="00A552CF" w:rsidRPr="00A552CF">
          <w:rPr>
            <w:rStyle w:val="Hyperlink"/>
            <w:b w:val="0"/>
            <w:bCs/>
            <w:color w:val="EB34BD" w:themeColor="background1" w:themeTint="80"/>
          </w:rPr>
          <w:t>www.powercut105.com</w:t>
        </w:r>
      </w:hyperlink>
      <w:r w:rsidR="005E6D45" w:rsidRPr="00A552CF">
        <w:rPr>
          <w:b w:val="0"/>
          <w:bCs/>
          <w:color w:val="EB34BD" w:themeColor="background1" w:themeTint="80"/>
        </w:rPr>
        <w:t xml:space="preserve"> </w:t>
      </w:r>
      <w:r w:rsidR="00A552CF" w:rsidRPr="00A552CF">
        <w:rPr>
          <w:b w:val="0"/>
          <w:bCs/>
          <w:color w:val="3E0630" w:themeColor="background1"/>
        </w:rPr>
        <w:t xml:space="preserve">website. </w:t>
      </w:r>
    </w:p>
    <w:p w14:paraId="52DF65EE" w14:textId="11997559" w:rsidR="006B06D9" w:rsidRPr="006A6023" w:rsidRDefault="006B06D9" w:rsidP="009F23B9">
      <w:pPr>
        <w:pStyle w:val="BoxHeading"/>
        <w:rPr>
          <w:b w:val="0"/>
          <w:bCs/>
          <w:color w:val="3E0630" w:themeColor="background1"/>
        </w:rPr>
      </w:pPr>
    </w:p>
    <w:sectPr w:rsidR="006B06D9" w:rsidRPr="006A6023" w:rsidSect="004006E0">
      <w:headerReference w:type="default" r:id="rId19"/>
      <w:footerReference w:type="default" r:id="rId20"/>
      <w:pgSz w:w="11901" w:h="16817"/>
      <w:pgMar w:top="2012" w:right="680" w:bottom="1134" w:left="680"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5" w:author="Rebecca Scott (NESO)" w:date="2025-06-04T15:32:00Z" w:initials="RS">
    <w:p w14:paraId="71E3C700" w14:textId="77777777" w:rsidR="00AF2AF3" w:rsidRDefault="00AF2AF3" w:rsidP="00AF2AF3">
      <w:pPr>
        <w:pStyle w:val="CommentText"/>
      </w:pPr>
      <w:r>
        <w:rPr>
          <w:rStyle w:val="CommentReference"/>
        </w:rPr>
        <w:annotationRef/>
      </w:r>
      <w:r>
        <w:t xml:space="preserve">Ask for Workgroup: is this sufficient for the public version DCRP summary? Or shall it be updated to include the new notices?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E3C7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4FA6897" w16cex:dateUtc="2025-06-04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E3C700" w16cid:durableId="14FA68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C35E0" w14:textId="77777777" w:rsidR="000F47F0" w:rsidRDefault="000F47F0" w:rsidP="00511F33">
      <w:r>
        <w:separator/>
      </w:r>
    </w:p>
  </w:endnote>
  <w:endnote w:type="continuationSeparator" w:id="0">
    <w:p w14:paraId="5AD63264" w14:textId="77777777" w:rsidR="000F47F0" w:rsidRDefault="000F47F0" w:rsidP="00511F33">
      <w:r>
        <w:continuationSeparator/>
      </w:r>
    </w:p>
  </w:endnote>
  <w:endnote w:type="continuationNotice" w:id="1">
    <w:p w14:paraId="5D5B11A1" w14:textId="77777777" w:rsidR="000F47F0" w:rsidRDefault="000F47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ppins">
    <w:panose1 w:val="000005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110A" w14:textId="6CCEF741" w:rsidR="00511F33" w:rsidRDefault="00741F23">
    <w:pPr>
      <w:pStyle w:val="Footer"/>
    </w:pPr>
    <w:r>
      <w:rPr>
        <w:noProof/>
      </w:rPr>
      <w:drawing>
        <wp:anchor distT="0" distB="0" distL="114300" distR="114300" simplePos="0" relativeHeight="251658240" behindDoc="0" locked="1" layoutInCell="1" allowOverlap="1" wp14:anchorId="5AF0682E" wp14:editId="6CEACDC3">
          <wp:simplePos x="0" y="0"/>
          <wp:positionH relativeFrom="page">
            <wp:posOffset>-53975</wp:posOffset>
          </wp:positionH>
          <wp:positionV relativeFrom="page">
            <wp:posOffset>10429240</wp:posOffset>
          </wp:positionV>
          <wp:extent cx="7643495" cy="243840"/>
          <wp:effectExtent l="0" t="0" r="1905" b="0"/>
          <wp:wrapNone/>
          <wp:docPr id="85294333" name="Picture 85294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4333" name="Picture 2"/>
                  <pic:cNvPicPr/>
                </pic:nvPicPr>
                <pic:blipFill>
                  <a:blip r:embed="rId1">
                    <a:extLst>
                      <a:ext uri="{28A0092B-C50C-407E-A947-70E740481C1C}">
                        <a14:useLocalDpi xmlns:a14="http://schemas.microsoft.com/office/drawing/2010/main" val="0"/>
                      </a:ext>
                    </a:extLst>
                  </a:blip>
                  <a:srcRect t="16048" b="16048"/>
                  <a:stretch>
                    <a:fillRect/>
                  </a:stretch>
                </pic:blipFill>
                <pic:spPr>
                  <a:xfrm>
                    <a:off x="0" y="0"/>
                    <a:ext cx="7643495" cy="2438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AADC6" w14:textId="77777777" w:rsidR="000F47F0" w:rsidRDefault="000F47F0" w:rsidP="00511F33">
      <w:r>
        <w:separator/>
      </w:r>
    </w:p>
  </w:footnote>
  <w:footnote w:type="continuationSeparator" w:id="0">
    <w:p w14:paraId="7CC44256" w14:textId="77777777" w:rsidR="000F47F0" w:rsidRDefault="000F47F0" w:rsidP="00511F33">
      <w:r>
        <w:continuationSeparator/>
      </w:r>
    </w:p>
  </w:footnote>
  <w:footnote w:type="continuationNotice" w:id="1">
    <w:p w14:paraId="651A43F3" w14:textId="77777777" w:rsidR="000F47F0" w:rsidRDefault="000F47F0"/>
  </w:footnote>
  <w:footnote w:id="2">
    <w:p w14:paraId="0F432DB3" w14:textId="2732A8B8" w:rsidR="00CF6633" w:rsidRPr="00CF6633" w:rsidRDefault="00CF6633">
      <w:pPr>
        <w:pStyle w:val="FootnoteText"/>
        <w:rPr>
          <w:lang w:val="en-GB"/>
        </w:rPr>
      </w:pPr>
      <w:r>
        <w:rPr>
          <w:rStyle w:val="FootnoteReference"/>
        </w:rPr>
        <w:footnoteRef/>
      </w:r>
      <w:r>
        <w:t xml:space="preserve"> </w:t>
      </w:r>
      <w:r w:rsidR="001A5BEA">
        <w:rPr>
          <w:lang w:val="en-GB"/>
        </w:rPr>
        <w:t xml:space="preserve">Protected Sites are determined in the </w:t>
      </w:r>
      <w:hyperlink r:id="rId1" w:history="1">
        <w:r w:rsidR="001A5BEA" w:rsidRPr="001A5BEA">
          <w:rPr>
            <w:rStyle w:val="Hyperlink"/>
            <w:color w:val="EB34BD" w:themeColor="background1" w:themeTint="80"/>
            <w:lang w:val="en-GB"/>
          </w:rPr>
          <w:t>Electricity Supply Emergency Code</w:t>
        </w:r>
      </w:hyperlink>
      <w:r w:rsidR="001A5BEA" w:rsidRPr="001A5BEA">
        <w:rPr>
          <w:color w:val="EB34BD" w:themeColor="background1" w:themeTint="80"/>
          <w:lang w:val="en-GB"/>
        </w:rPr>
        <w:t>.</w:t>
      </w:r>
    </w:p>
  </w:footnote>
  <w:footnote w:id="3">
    <w:p w14:paraId="31B610D2" w14:textId="3CF1A5A1" w:rsidR="00387D17" w:rsidRPr="00387D17" w:rsidRDefault="00387D17" w:rsidP="00312BA6">
      <w:pPr>
        <w:pStyle w:val="FootnoteText"/>
        <w:rPr>
          <w:lang w:val="en-GB"/>
        </w:rPr>
      </w:pPr>
      <w:r>
        <w:rPr>
          <w:rStyle w:val="FootnoteReference"/>
        </w:rPr>
        <w:footnoteRef/>
      </w:r>
      <w:r>
        <w:t xml:space="preserve"> </w:t>
      </w:r>
      <w:r>
        <w:rPr>
          <w:lang w:val="en-GB"/>
        </w:rPr>
        <w:t xml:space="preserve">Fast </w:t>
      </w:r>
      <w:ins w:id="197" w:author="Rebecca Scott (NESO)" w:date="2025-04-24T14:55:00Z" w16du:dateUtc="2025-04-24T13:55:00Z">
        <w:r w:rsidR="000F530E">
          <w:rPr>
            <w:lang w:val="en-GB"/>
          </w:rPr>
          <w:t xml:space="preserve">load </w:t>
        </w:r>
      </w:ins>
      <w:r>
        <w:rPr>
          <w:lang w:val="en-GB"/>
        </w:rPr>
        <w:t xml:space="preserve">blocks </w:t>
      </w:r>
      <w:r w:rsidR="00312BA6" w:rsidRPr="00312BA6">
        <w:rPr>
          <w:lang w:val="en-GB"/>
        </w:rPr>
        <w:t>can be disconnected by the DNO at very short notice in accordance with OC6.5.</w:t>
      </w:r>
      <w:del w:id="198" w:author="Rebecca Scott (NESO)" w:date="2025-04-24T14:55:00Z" w16du:dateUtc="2025-04-24T13:55:00Z">
        <w:r w:rsidR="00312BA6" w:rsidRPr="00312BA6" w:rsidDel="000F530E">
          <w:rPr>
            <w:lang w:val="en-GB"/>
          </w:rPr>
          <w:delText>3</w:delText>
        </w:r>
      </w:del>
      <w:ins w:id="199" w:author="Rebecca Scott (NESO)" w:date="2025-04-24T14:55:00Z" w16du:dateUtc="2025-04-24T13:55:00Z">
        <w:r w:rsidR="000F530E">
          <w:rPr>
            <w:lang w:val="en-GB"/>
          </w:rPr>
          <w:t>4</w:t>
        </w:r>
      </w:ins>
      <w:del w:id="200" w:author="Rebecca Scott (NESO)" w:date="2025-04-24T14:55:00Z" w16du:dateUtc="2025-04-24T13:55:00Z">
        <w:r w:rsidR="00312BA6" w:rsidRPr="00312BA6" w:rsidDel="000F530E">
          <w:rPr>
            <w:lang w:val="en-GB"/>
          </w:rPr>
          <w:delText>.</w:delText>
        </w:r>
      </w:del>
      <w:r w:rsidR="00312BA6" w:rsidRPr="00312BA6">
        <w:rPr>
          <w:lang w:val="en-GB"/>
        </w:rPr>
        <w:t xml:space="preserve"> and this allows NESO to still call upon these additional services whilst demand control rotation is being used. This then retains the ability to use fast</w:t>
      </w:r>
      <w:ins w:id="201" w:author="Rebecca Scott (NESO)" w:date="2025-04-24T14:55:00Z" w16du:dateUtc="2025-04-24T13:55:00Z">
        <w:r w:rsidR="000F530E">
          <w:rPr>
            <w:lang w:val="en-GB"/>
          </w:rPr>
          <w:t xml:space="preserve"> load</w:t>
        </w:r>
      </w:ins>
      <w:r w:rsidR="00312BA6" w:rsidRPr="00312BA6">
        <w:rPr>
          <w:lang w:val="en-GB"/>
        </w:rPr>
        <w:t xml:space="preserve"> blocks during an emergency if one was to concurrently occur during a DCRP event.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46D8" w14:textId="6085E6E6" w:rsidR="00511F33" w:rsidRPr="005B1B78" w:rsidRDefault="00B712F6" w:rsidP="004006E0">
    <w:pPr>
      <w:pStyle w:val="Header"/>
      <w:rPr>
        <w:b/>
        <w:bCs/>
        <w:color w:val="FFFFFF" w:themeColor="background2"/>
      </w:rPr>
    </w:pPr>
    <w:r w:rsidRPr="008D0011">
      <w:rPr>
        <w:b/>
        <w:bCs/>
        <w:noProof/>
        <w:color w:val="FFFFFF" w:themeColor="background2"/>
      </w:rPr>
      <mc:AlternateContent>
        <mc:Choice Requires="wps">
          <w:drawing>
            <wp:anchor distT="45720" distB="45720" distL="114300" distR="114300" simplePos="0" relativeHeight="251658242" behindDoc="0" locked="0" layoutInCell="1" allowOverlap="1" wp14:anchorId="0BF7FE91" wp14:editId="2E2322BA">
              <wp:simplePos x="0" y="0"/>
              <wp:positionH relativeFrom="page">
                <wp:posOffset>3810</wp:posOffset>
              </wp:positionH>
              <wp:positionV relativeFrom="paragraph">
                <wp:posOffset>883920</wp:posOffset>
              </wp:positionV>
              <wp:extent cx="7553325" cy="247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3325" cy="247650"/>
                      </a:xfrm>
                      <a:prstGeom prst="rect">
                        <a:avLst/>
                      </a:prstGeom>
                      <a:noFill/>
                      <a:ln w="9525">
                        <a:noFill/>
                        <a:miter lim="800000"/>
                        <a:headEnd/>
                        <a:tailEnd/>
                      </a:ln>
                    </wps:spPr>
                    <wps:txbx>
                      <w:txbxContent>
                        <w:p w14:paraId="41799B8F" w14:textId="31EC19F9" w:rsidR="00B712F6" w:rsidRPr="008D0011" w:rsidRDefault="00B712F6" w:rsidP="00B712F6">
                          <w:pPr>
                            <w:jc w:val="center"/>
                            <w:rPr>
                              <w:b/>
                              <w:bCs/>
                              <w:color w:val="FFFFFF" w:themeColor="background2"/>
                            </w:rPr>
                          </w:pPr>
                          <w:r w:rsidRPr="008D0011">
                            <w:rPr>
                              <w:b/>
                              <w:bCs/>
                              <w:color w:val="FFFFFF" w:themeColor="background2"/>
                            </w:rPr>
                            <w:t xml:space="preserve">Data classification: </w:t>
                          </w:r>
                          <w:r w:rsidR="006054B5">
                            <w:rPr>
                              <w:b/>
                              <w:bCs/>
                              <w:color w:val="FFFFFF" w:themeColor="background2"/>
                            </w:rPr>
                            <w:t>Public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7FE91" id="_x0000_t202" coordsize="21600,21600" o:spt="202" path="m,l,21600r21600,l21600,xe">
              <v:stroke joinstyle="miter"/>
              <v:path gradientshapeok="t" o:connecttype="rect"/>
            </v:shapetype>
            <v:shape id="Text Box 2" o:spid="_x0000_s1026" type="#_x0000_t202" style="position:absolute;margin-left:.3pt;margin-top:69.6pt;width:594.75pt;height:19.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" filled="f" stroked="f">
              <v:textbox>
                <w:txbxContent>
                  <w:p w14:paraId="41799B8F" w14:textId="31EC19F9" w:rsidR="00B712F6" w:rsidRPr="008D0011" w:rsidRDefault="00B712F6" w:rsidP="00B712F6">
                    <w:pPr>
                      <w:jc w:val="center"/>
                      <w:rPr>
                        <w:b/>
                        <w:bCs/>
                        <w:color w:val="FFFFFF" w:themeColor="background2"/>
                      </w:rPr>
                    </w:pPr>
                    <w:r w:rsidRPr="008D0011">
                      <w:rPr>
                        <w:b/>
                        <w:bCs/>
                        <w:color w:val="FFFFFF" w:themeColor="background2"/>
                      </w:rPr>
                      <w:t xml:space="preserve">Data classification: </w:t>
                    </w:r>
                    <w:r w:rsidR="006054B5">
                      <w:rPr>
                        <w:b/>
                        <w:bCs/>
                        <w:color w:val="FFFFFF" w:themeColor="background2"/>
                      </w:rPr>
                      <w:t>Public</w:t>
                    </w:r>
                  </w:p>
                </w:txbxContent>
              </v:textbox>
              <w10:wrap type="square" anchorx="page"/>
            </v:shape>
          </w:pict>
        </mc:Fallback>
      </mc:AlternateContent>
    </w:r>
    <w:r w:rsidR="00A03507" w:rsidRPr="005B1B78">
      <w:rPr>
        <w:b/>
        <w:bCs/>
        <w:noProof/>
        <w:color w:val="FFFFFF" w:themeColor="background2"/>
      </w:rPr>
      <w:drawing>
        <wp:anchor distT="0" distB="0" distL="114300" distR="114300" simplePos="0" relativeHeight="251658241" behindDoc="1" locked="1" layoutInCell="1" allowOverlap="1" wp14:anchorId="15D423A4" wp14:editId="6F756C25">
          <wp:simplePos x="0" y="0"/>
          <wp:positionH relativeFrom="page">
            <wp:posOffset>-53975</wp:posOffset>
          </wp:positionH>
          <wp:positionV relativeFrom="page">
            <wp:posOffset>-13335</wp:posOffset>
          </wp:positionV>
          <wp:extent cx="7700010" cy="1123950"/>
          <wp:effectExtent l="0" t="0" r="0" b="6350"/>
          <wp:wrapNone/>
          <wp:docPr id="759494811" name="Picture 759494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9481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00010" cy="11239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01E5C"/>
    <w:multiLevelType w:val="hybridMultilevel"/>
    <w:tmpl w:val="A79A6F9C"/>
    <w:lvl w:ilvl="0" w:tplc="E61C573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C685B"/>
    <w:multiLevelType w:val="hybridMultilevel"/>
    <w:tmpl w:val="06C4E79A"/>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65385F"/>
    <w:multiLevelType w:val="hybridMultilevel"/>
    <w:tmpl w:val="555C1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F6D8A"/>
    <w:multiLevelType w:val="hybridMultilevel"/>
    <w:tmpl w:val="1F7080A4"/>
    <w:lvl w:ilvl="0" w:tplc="1A0A5976">
      <w:start w:val="1"/>
      <w:numFmt w:val="bullet"/>
      <w:lvlText w:val=""/>
      <w:lvlJc w:val="left"/>
      <w:pPr>
        <w:tabs>
          <w:tab w:val="num" w:pos="227"/>
        </w:tabs>
        <w:ind w:left="0" w:firstLine="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44B07"/>
    <w:multiLevelType w:val="hybridMultilevel"/>
    <w:tmpl w:val="12C2ED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FA15FC"/>
    <w:multiLevelType w:val="hybridMultilevel"/>
    <w:tmpl w:val="A5B0DF88"/>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87B22FE"/>
    <w:multiLevelType w:val="hybridMultilevel"/>
    <w:tmpl w:val="4150F198"/>
    <w:lvl w:ilvl="0" w:tplc="E61C573E">
      <w:start w:val="1"/>
      <w:numFmt w:val="bullet"/>
      <w:lvlText w:val="•"/>
      <w:lvlJc w:val="left"/>
      <w:pPr>
        <w:tabs>
          <w:tab w:val="num" w:pos="720"/>
        </w:tabs>
        <w:ind w:left="720" w:hanging="360"/>
      </w:pPr>
      <w:rPr>
        <w:rFonts w:ascii="Arial" w:hAnsi="Arial" w:hint="default"/>
      </w:rPr>
    </w:lvl>
    <w:lvl w:ilvl="1" w:tplc="48B2349A" w:tentative="1">
      <w:start w:val="1"/>
      <w:numFmt w:val="bullet"/>
      <w:lvlText w:val="•"/>
      <w:lvlJc w:val="left"/>
      <w:pPr>
        <w:tabs>
          <w:tab w:val="num" w:pos="1440"/>
        </w:tabs>
        <w:ind w:left="1440" w:hanging="360"/>
      </w:pPr>
      <w:rPr>
        <w:rFonts w:ascii="Arial" w:hAnsi="Arial" w:hint="default"/>
      </w:rPr>
    </w:lvl>
    <w:lvl w:ilvl="2" w:tplc="7374836A" w:tentative="1">
      <w:start w:val="1"/>
      <w:numFmt w:val="bullet"/>
      <w:lvlText w:val="•"/>
      <w:lvlJc w:val="left"/>
      <w:pPr>
        <w:tabs>
          <w:tab w:val="num" w:pos="2160"/>
        </w:tabs>
        <w:ind w:left="2160" w:hanging="360"/>
      </w:pPr>
      <w:rPr>
        <w:rFonts w:ascii="Arial" w:hAnsi="Arial" w:hint="default"/>
      </w:rPr>
    </w:lvl>
    <w:lvl w:ilvl="3" w:tplc="13DA0B62" w:tentative="1">
      <w:start w:val="1"/>
      <w:numFmt w:val="bullet"/>
      <w:lvlText w:val="•"/>
      <w:lvlJc w:val="left"/>
      <w:pPr>
        <w:tabs>
          <w:tab w:val="num" w:pos="2880"/>
        </w:tabs>
        <w:ind w:left="2880" w:hanging="360"/>
      </w:pPr>
      <w:rPr>
        <w:rFonts w:ascii="Arial" w:hAnsi="Arial" w:hint="default"/>
      </w:rPr>
    </w:lvl>
    <w:lvl w:ilvl="4" w:tplc="2682B018" w:tentative="1">
      <w:start w:val="1"/>
      <w:numFmt w:val="bullet"/>
      <w:lvlText w:val="•"/>
      <w:lvlJc w:val="left"/>
      <w:pPr>
        <w:tabs>
          <w:tab w:val="num" w:pos="3600"/>
        </w:tabs>
        <w:ind w:left="3600" w:hanging="360"/>
      </w:pPr>
      <w:rPr>
        <w:rFonts w:ascii="Arial" w:hAnsi="Arial" w:hint="default"/>
      </w:rPr>
    </w:lvl>
    <w:lvl w:ilvl="5" w:tplc="1B70E052" w:tentative="1">
      <w:start w:val="1"/>
      <w:numFmt w:val="bullet"/>
      <w:lvlText w:val="•"/>
      <w:lvlJc w:val="left"/>
      <w:pPr>
        <w:tabs>
          <w:tab w:val="num" w:pos="4320"/>
        </w:tabs>
        <w:ind w:left="4320" w:hanging="360"/>
      </w:pPr>
      <w:rPr>
        <w:rFonts w:ascii="Arial" w:hAnsi="Arial" w:hint="default"/>
      </w:rPr>
    </w:lvl>
    <w:lvl w:ilvl="6" w:tplc="2E40C97A" w:tentative="1">
      <w:start w:val="1"/>
      <w:numFmt w:val="bullet"/>
      <w:lvlText w:val="•"/>
      <w:lvlJc w:val="left"/>
      <w:pPr>
        <w:tabs>
          <w:tab w:val="num" w:pos="5040"/>
        </w:tabs>
        <w:ind w:left="5040" w:hanging="360"/>
      </w:pPr>
      <w:rPr>
        <w:rFonts w:ascii="Arial" w:hAnsi="Arial" w:hint="default"/>
      </w:rPr>
    </w:lvl>
    <w:lvl w:ilvl="7" w:tplc="FA8674F8" w:tentative="1">
      <w:start w:val="1"/>
      <w:numFmt w:val="bullet"/>
      <w:lvlText w:val="•"/>
      <w:lvlJc w:val="left"/>
      <w:pPr>
        <w:tabs>
          <w:tab w:val="num" w:pos="5760"/>
        </w:tabs>
        <w:ind w:left="5760" w:hanging="360"/>
      </w:pPr>
      <w:rPr>
        <w:rFonts w:ascii="Arial" w:hAnsi="Arial" w:hint="default"/>
      </w:rPr>
    </w:lvl>
    <w:lvl w:ilvl="8" w:tplc="E0AA5C6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9554C1E"/>
    <w:multiLevelType w:val="hybridMultilevel"/>
    <w:tmpl w:val="B0427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F2E57"/>
    <w:multiLevelType w:val="hybridMultilevel"/>
    <w:tmpl w:val="F4D2AC7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9A54726"/>
    <w:multiLevelType w:val="hybridMultilevel"/>
    <w:tmpl w:val="07BCFF6A"/>
    <w:lvl w:ilvl="0" w:tplc="30407E14">
      <w:start w:val="1"/>
      <w:numFmt w:val="decimal"/>
      <w:lvlText w:val="%1."/>
      <w:lvlJc w:val="left"/>
      <w:pPr>
        <w:ind w:left="720" w:hanging="360"/>
      </w:pPr>
    </w:lvl>
    <w:lvl w:ilvl="1" w:tplc="2EF03642">
      <w:start w:val="1"/>
      <w:numFmt w:val="lowerLetter"/>
      <w:lvlText w:val="%2."/>
      <w:lvlJc w:val="left"/>
      <w:pPr>
        <w:ind w:left="1440" w:hanging="360"/>
      </w:pPr>
    </w:lvl>
    <w:lvl w:ilvl="2" w:tplc="E4485E34">
      <w:start w:val="1"/>
      <w:numFmt w:val="lowerRoman"/>
      <w:lvlText w:val="%3."/>
      <w:lvlJc w:val="right"/>
      <w:pPr>
        <w:ind w:left="2160" w:hanging="180"/>
      </w:pPr>
    </w:lvl>
    <w:lvl w:ilvl="3" w:tplc="5CF0BFAA">
      <w:start w:val="1"/>
      <w:numFmt w:val="decimal"/>
      <w:lvlText w:val="%4."/>
      <w:lvlJc w:val="left"/>
      <w:pPr>
        <w:ind w:left="2880" w:hanging="360"/>
      </w:pPr>
    </w:lvl>
    <w:lvl w:ilvl="4" w:tplc="72E63D20">
      <w:start w:val="1"/>
      <w:numFmt w:val="lowerLetter"/>
      <w:lvlText w:val="%5."/>
      <w:lvlJc w:val="left"/>
      <w:pPr>
        <w:ind w:left="3600" w:hanging="360"/>
      </w:pPr>
    </w:lvl>
    <w:lvl w:ilvl="5" w:tplc="464EA0AE">
      <w:start w:val="1"/>
      <w:numFmt w:val="lowerRoman"/>
      <w:lvlText w:val="%6."/>
      <w:lvlJc w:val="right"/>
      <w:pPr>
        <w:ind w:left="4320" w:hanging="180"/>
      </w:pPr>
    </w:lvl>
    <w:lvl w:ilvl="6" w:tplc="C052A306">
      <w:start w:val="1"/>
      <w:numFmt w:val="decimal"/>
      <w:lvlText w:val="%7."/>
      <w:lvlJc w:val="left"/>
      <w:pPr>
        <w:ind w:left="5040" w:hanging="360"/>
      </w:pPr>
    </w:lvl>
    <w:lvl w:ilvl="7" w:tplc="8ABEFE0C">
      <w:start w:val="1"/>
      <w:numFmt w:val="lowerLetter"/>
      <w:lvlText w:val="%8."/>
      <w:lvlJc w:val="left"/>
      <w:pPr>
        <w:ind w:left="5760" w:hanging="360"/>
      </w:pPr>
    </w:lvl>
    <w:lvl w:ilvl="8" w:tplc="A93CEC58">
      <w:start w:val="1"/>
      <w:numFmt w:val="lowerRoman"/>
      <w:lvlText w:val="%9."/>
      <w:lvlJc w:val="right"/>
      <w:pPr>
        <w:ind w:left="6480" w:hanging="180"/>
      </w:pPr>
    </w:lvl>
  </w:abstractNum>
  <w:abstractNum w:abstractNumId="10" w15:restartNumberingAfterBreak="0">
    <w:nsid w:val="3C2B6FE2"/>
    <w:multiLevelType w:val="hybridMultilevel"/>
    <w:tmpl w:val="25F21628"/>
    <w:lvl w:ilvl="0" w:tplc="E61C573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9F7B2B"/>
    <w:multiLevelType w:val="hybridMultilevel"/>
    <w:tmpl w:val="0A9A1DD4"/>
    <w:lvl w:ilvl="0" w:tplc="E61C573E">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4686744"/>
    <w:multiLevelType w:val="hybridMultilevel"/>
    <w:tmpl w:val="51FA545A"/>
    <w:lvl w:ilvl="0" w:tplc="0942AD20">
      <w:start w:val="1"/>
      <w:numFmt w:val="bullet"/>
      <w:pStyle w:val="BoxBullets"/>
      <w:lvlText w:val=""/>
      <w:lvlJc w:val="left"/>
      <w:pPr>
        <w:tabs>
          <w:tab w:val="num" w:pos="227"/>
        </w:tabs>
        <w:ind w:left="227"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4CE2AFC"/>
    <w:multiLevelType w:val="hybridMultilevel"/>
    <w:tmpl w:val="E33AAB76"/>
    <w:lvl w:ilvl="0" w:tplc="E61C573E">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7B048E2"/>
    <w:multiLevelType w:val="hybridMultilevel"/>
    <w:tmpl w:val="18086ACC"/>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69065D"/>
    <w:multiLevelType w:val="hybridMultilevel"/>
    <w:tmpl w:val="A1C22372"/>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A716B4D"/>
    <w:multiLevelType w:val="hybridMultilevel"/>
    <w:tmpl w:val="71228F0A"/>
    <w:lvl w:ilvl="0" w:tplc="E61C573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220D7E"/>
    <w:multiLevelType w:val="hybridMultilevel"/>
    <w:tmpl w:val="11206F8E"/>
    <w:lvl w:ilvl="0" w:tplc="FFFFFFFF">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18" w15:restartNumberingAfterBreak="0">
    <w:nsid w:val="62D67DA1"/>
    <w:multiLevelType w:val="hybridMultilevel"/>
    <w:tmpl w:val="FC421040"/>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36B560A"/>
    <w:multiLevelType w:val="multilevel"/>
    <w:tmpl w:val="377CDAFE"/>
    <w:lvl w:ilvl="0">
      <w:start w:val="1"/>
      <w:numFmt w:val="decimal"/>
      <w:lvlText w:val="%1."/>
      <w:lvlJc w:val="left"/>
      <w:pPr>
        <w:tabs>
          <w:tab w:val="num" w:pos="360"/>
        </w:tabs>
        <w:ind w:left="360" w:hanging="360"/>
      </w:pPr>
      <w:rPr>
        <w:b w:val="0"/>
        <w:bCs w:val="0"/>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4862678"/>
    <w:multiLevelType w:val="hybridMultilevel"/>
    <w:tmpl w:val="97EA6F6E"/>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BB006B3"/>
    <w:multiLevelType w:val="hybridMultilevel"/>
    <w:tmpl w:val="3C5ABA5A"/>
    <w:lvl w:ilvl="0" w:tplc="8AE27B28">
      <w:start w:val="1"/>
      <w:numFmt w:val="bullet"/>
      <w:lvlText w:val="•"/>
      <w:lvlJc w:val="left"/>
      <w:pPr>
        <w:tabs>
          <w:tab w:val="num" w:pos="720"/>
        </w:tabs>
        <w:ind w:left="720" w:hanging="360"/>
      </w:pPr>
      <w:rPr>
        <w:rFonts w:ascii="Arial" w:hAnsi="Arial" w:hint="default"/>
      </w:rPr>
    </w:lvl>
    <w:lvl w:ilvl="1" w:tplc="4FA003BE" w:tentative="1">
      <w:start w:val="1"/>
      <w:numFmt w:val="bullet"/>
      <w:lvlText w:val="•"/>
      <w:lvlJc w:val="left"/>
      <w:pPr>
        <w:tabs>
          <w:tab w:val="num" w:pos="1440"/>
        </w:tabs>
        <w:ind w:left="1440" w:hanging="360"/>
      </w:pPr>
      <w:rPr>
        <w:rFonts w:ascii="Arial" w:hAnsi="Arial" w:hint="default"/>
      </w:rPr>
    </w:lvl>
    <w:lvl w:ilvl="2" w:tplc="E87EEF7E" w:tentative="1">
      <w:start w:val="1"/>
      <w:numFmt w:val="bullet"/>
      <w:lvlText w:val="•"/>
      <w:lvlJc w:val="left"/>
      <w:pPr>
        <w:tabs>
          <w:tab w:val="num" w:pos="2160"/>
        </w:tabs>
        <w:ind w:left="2160" w:hanging="360"/>
      </w:pPr>
      <w:rPr>
        <w:rFonts w:ascii="Arial" w:hAnsi="Arial" w:hint="default"/>
      </w:rPr>
    </w:lvl>
    <w:lvl w:ilvl="3" w:tplc="5C50C9AE" w:tentative="1">
      <w:start w:val="1"/>
      <w:numFmt w:val="bullet"/>
      <w:lvlText w:val="•"/>
      <w:lvlJc w:val="left"/>
      <w:pPr>
        <w:tabs>
          <w:tab w:val="num" w:pos="2880"/>
        </w:tabs>
        <w:ind w:left="2880" w:hanging="360"/>
      </w:pPr>
      <w:rPr>
        <w:rFonts w:ascii="Arial" w:hAnsi="Arial" w:hint="default"/>
      </w:rPr>
    </w:lvl>
    <w:lvl w:ilvl="4" w:tplc="AABA313A" w:tentative="1">
      <w:start w:val="1"/>
      <w:numFmt w:val="bullet"/>
      <w:lvlText w:val="•"/>
      <w:lvlJc w:val="left"/>
      <w:pPr>
        <w:tabs>
          <w:tab w:val="num" w:pos="3600"/>
        </w:tabs>
        <w:ind w:left="3600" w:hanging="360"/>
      </w:pPr>
      <w:rPr>
        <w:rFonts w:ascii="Arial" w:hAnsi="Arial" w:hint="default"/>
      </w:rPr>
    </w:lvl>
    <w:lvl w:ilvl="5" w:tplc="FB1AA54A" w:tentative="1">
      <w:start w:val="1"/>
      <w:numFmt w:val="bullet"/>
      <w:lvlText w:val="•"/>
      <w:lvlJc w:val="left"/>
      <w:pPr>
        <w:tabs>
          <w:tab w:val="num" w:pos="4320"/>
        </w:tabs>
        <w:ind w:left="4320" w:hanging="360"/>
      </w:pPr>
      <w:rPr>
        <w:rFonts w:ascii="Arial" w:hAnsi="Arial" w:hint="default"/>
      </w:rPr>
    </w:lvl>
    <w:lvl w:ilvl="6" w:tplc="950ECDAE" w:tentative="1">
      <w:start w:val="1"/>
      <w:numFmt w:val="bullet"/>
      <w:lvlText w:val="•"/>
      <w:lvlJc w:val="left"/>
      <w:pPr>
        <w:tabs>
          <w:tab w:val="num" w:pos="5040"/>
        </w:tabs>
        <w:ind w:left="5040" w:hanging="360"/>
      </w:pPr>
      <w:rPr>
        <w:rFonts w:ascii="Arial" w:hAnsi="Arial" w:hint="default"/>
      </w:rPr>
    </w:lvl>
    <w:lvl w:ilvl="7" w:tplc="4BC653A2" w:tentative="1">
      <w:start w:val="1"/>
      <w:numFmt w:val="bullet"/>
      <w:lvlText w:val="•"/>
      <w:lvlJc w:val="left"/>
      <w:pPr>
        <w:tabs>
          <w:tab w:val="num" w:pos="5760"/>
        </w:tabs>
        <w:ind w:left="5760" w:hanging="360"/>
      </w:pPr>
      <w:rPr>
        <w:rFonts w:ascii="Arial" w:hAnsi="Arial" w:hint="default"/>
      </w:rPr>
    </w:lvl>
    <w:lvl w:ilvl="8" w:tplc="E42643D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CFB1CDF"/>
    <w:multiLevelType w:val="hybridMultilevel"/>
    <w:tmpl w:val="D736C7D8"/>
    <w:lvl w:ilvl="0" w:tplc="268E982C">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24" w15:restartNumberingAfterBreak="0">
    <w:nsid w:val="6FFC5F1A"/>
    <w:multiLevelType w:val="hybridMultilevel"/>
    <w:tmpl w:val="11206F8E"/>
    <w:lvl w:ilvl="0" w:tplc="268E982C">
      <w:start w:val="1"/>
      <w:numFmt w:val="decimal"/>
      <w:lvlText w:val="%1."/>
      <w:lvlJc w:val="left"/>
      <w:pPr>
        <w:ind w:left="1288" w:hanging="360"/>
      </w:pPr>
      <w:rPr>
        <w:rFonts w:hint="default"/>
        <w:color w:val="FF00FF"/>
        <w:sz w:val="18"/>
        <w:szCs w:val="18"/>
      </w:rPr>
    </w:lvl>
    <w:lvl w:ilvl="1" w:tplc="FFFFFFFF" w:tentative="1">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25" w15:restartNumberingAfterBreak="0">
    <w:nsid w:val="712B4923"/>
    <w:multiLevelType w:val="multilevel"/>
    <w:tmpl w:val="F9D02748"/>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71C60F3B"/>
    <w:multiLevelType w:val="hybridMultilevel"/>
    <w:tmpl w:val="72F0C07A"/>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5CC60BF"/>
    <w:multiLevelType w:val="hybridMultilevel"/>
    <w:tmpl w:val="209C5824"/>
    <w:lvl w:ilvl="0" w:tplc="E51AD62A">
      <w:start w:val="1"/>
      <w:numFmt w:val="decimal"/>
      <w:lvlText w:val="%1."/>
      <w:lvlJc w:val="left"/>
      <w:pPr>
        <w:tabs>
          <w:tab w:val="num" w:pos="360"/>
        </w:tabs>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78E4D1C"/>
    <w:multiLevelType w:val="multilevel"/>
    <w:tmpl w:val="7D7CA560"/>
    <w:numStyleLink w:val="NumberedBulletsList"/>
  </w:abstractNum>
  <w:abstractNum w:abstractNumId="29" w15:restartNumberingAfterBreak="0">
    <w:nsid w:val="7A945753"/>
    <w:multiLevelType w:val="hybridMultilevel"/>
    <w:tmpl w:val="B6F2E31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54407593">
    <w:abstractNumId w:val="9"/>
  </w:num>
  <w:num w:numId="2" w16cid:durableId="683628680">
    <w:abstractNumId w:val="3"/>
  </w:num>
  <w:num w:numId="3" w16cid:durableId="1118914843">
    <w:abstractNumId w:val="6"/>
  </w:num>
  <w:num w:numId="4" w16cid:durableId="505175458">
    <w:abstractNumId w:val="22"/>
  </w:num>
  <w:num w:numId="5" w16cid:durableId="1888762541">
    <w:abstractNumId w:val="26"/>
  </w:num>
  <w:num w:numId="6" w16cid:durableId="1788692561">
    <w:abstractNumId w:val="4"/>
  </w:num>
  <w:num w:numId="7" w16cid:durableId="167907181">
    <w:abstractNumId w:val="8"/>
  </w:num>
  <w:num w:numId="8" w16cid:durableId="856382149">
    <w:abstractNumId w:val="1"/>
  </w:num>
  <w:num w:numId="9" w16cid:durableId="195118099">
    <w:abstractNumId w:val="5"/>
  </w:num>
  <w:num w:numId="10" w16cid:durableId="277492560">
    <w:abstractNumId w:val="3"/>
    <w:lvlOverride w:ilvl="0">
      <w:startOverride w:val="1"/>
    </w:lvlOverride>
  </w:num>
  <w:num w:numId="11" w16cid:durableId="1860964542">
    <w:abstractNumId w:val="12"/>
  </w:num>
  <w:num w:numId="12" w16cid:durableId="1131901218">
    <w:abstractNumId w:val="12"/>
    <w:lvlOverride w:ilvl="0">
      <w:startOverride w:val="1"/>
    </w:lvlOverride>
  </w:num>
  <w:num w:numId="13" w16cid:durableId="1223441887">
    <w:abstractNumId w:val="29"/>
  </w:num>
  <w:num w:numId="14" w16cid:durableId="1470783366">
    <w:abstractNumId w:val="15"/>
  </w:num>
  <w:num w:numId="15" w16cid:durableId="506755034">
    <w:abstractNumId w:val="7"/>
  </w:num>
  <w:num w:numId="16" w16cid:durableId="182280146">
    <w:abstractNumId w:val="20"/>
  </w:num>
  <w:num w:numId="17" w16cid:durableId="1984894766">
    <w:abstractNumId w:val="11"/>
  </w:num>
  <w:num w:numId="18" w16cid:durableId="1233588480">
    <w:abstractNumId w:val="13"/>
  </w:num>
  <w:num w:numId="19" w16cid:durableId="1987278330">
    <w:abstractNumId w:val="10"/>
  </w:num>
  <w:num w:numId="20" w16cid:durableId="1955746423">
    <w:abstractNumId w:val="16"/>
  </w:num>
  <w:num w:numId="21" w16cid:durableId="56367218">
    <w:abstractNumId w:val="0"/>
  </w:num>
  <w:num w:numId="22" w16cid:durableId="400979428">
    <w:abstractNumId w:val="21"/>
  </w:num>
  <w:num w:numId="23" w16cid:durableId="237911749">
    <w:abstractNumId w:val="2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4" w16cid:durableId="178468778">
    <w:abstractNumId w:val="28"/>
  </w:num>
  <w:num w:numId="25" w16cid:durableId="1526989350">
    <w:abstractNumId w:val="2"/>
  </w:num>
  <w:num w:numId="26" w16cid:durableId="1562668770">
    <w:abstractNumId w:val="19"/>
  </w:num>
  <w:num w:numId="27" w16cid:durableId="819804448">
    <w:abstractNumId w:val="25"/>
  </w:num>
  <w:num w:numId="28" w16cid:durableId="1323311744">
    <w:abstractNumId w:val="14"/>
  </w:num>
  <w:num w:numId="29" w16cid:durableId="1352028967">
    <w:abstractNumId w:val="18"/>
  </w:num>
  <w:num w:numId="30" w16cid:durableId="727001553">
    <w:abstractNumId w:val="24"/>
  </w:num>
  <w:num w:numId="31" w16cid:durableId="1195000455">
    <w:abstractNumId w:val="23"/>
  </w:num>
  <w:num w:numId="32" w16cid:durableId="1292905351">
    <w:abstractNumId w:val="17"/>
  </w:num>
  <w:num w:numId="33" w16cid:durableId="114242569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becca Scott (NESO)">
    <w15:presenceInfo w15:providerId="AD" w15:userId="S::Rebecca.Scott1@uk.nationalgrid.com::2158a1eb-9348-498b-b19b-c05f144b7b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forms" w:enforcement="0"/>
  <w:defaultTabStop w:val="720"/>
  <w:clickAndTypeStyle w:val="BoxCop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33"/>
    <w:rsid w:val="000035F1"/>
    <w:rsid w:val="000039CA"/>
    <w:rsid w:val="00005629"/>
    <w:rsid w:val="00017E9B"/>
    <w:rsid w:val="00020B59"/>
    <w:rsid w:val="000418F5"/>
    <w:rsid w:val="0005553C"/>
    <w:rsid w:val="00065F32"/>
    <w:rsid w:val="00066990"/>
    <w:rsid w:val="000900C3"/>
    <w:rsid w:val="000960AB"/>
    <w:rsid w:val="000969C5"/>
    <w:rsid w:val="00097FB7"/>
    <w:rsid w:val="000C2CBF"/>
    <w:rsid w:val="000C71DE"/>
    <w:rsid w:val="000D72A3"/>
    <w:rsid w:val="000E5B88"/>
    <w:rsid w:val="000F47F0"/>
    <w:rsid w:val="000F530E"/>
    <w:rsid w:val="000F5489"/>
    <w:rsid w:val="00106D50"/>
    <w:rsid w:val="00115315"/>
    <w:rsid w:val="00120F00"/>
    <w:rsid w:val="00132D0A"/>
    <w:rsid w:val="00151595"/>
    <w:rsid w:val="00156A83"/>
    <w:rsid w:val="0017580B"/>
    <w:rsid w:val="00195ED8"/>
    <w:rsid w:val="001A5BEA"/>
    <w:rsid w:val="001A7E57"/>
    <w:rsid w:val="001B12F3"/>
    <w:rsid w:val="001B7655"/>
    <w:rsid w:val="001D6348"/>
    <w:rsid w:val="001E6B27"/>
    <w:rsid w:val="001F355A"/>
    <w:rsid w:val="00202EB5"/>
    <w:rsid w:val="00206E3B"/>
    <w:rsid w:val="00210F6C"/>
    <w:rsid w:val="00223F57"/>
    <w:rsid w:val="002511E1"/>
    <w:rsid w:val="002529A9"/>
    <w:rsid w:val="0026404F"/>
    <w:rsid w:val="00264060"/>
    <w:rsid w:val="00270652"/>
    <w:rsid w:val="00291EB5"/>
    <w:rsid w:val="002920DE"/>
    <w:rsid w:val="00297168"/>
    <w:rsid w:val="00297945"/>
    <w:rsid w:val="002A48E5"/>
    <w:rsid w:val="002B374B"/>
    <w:rsid w:val="002C5B9D"/>
    <w:rsid w:val="002E5D93"/>
    <w:rsid w:val="002F0D13"/>
    <w:rsid w:val="002F4992"/>
    <w:rsid w:val="003021D8"/>
    <w:rsid w:val="003028DB"/>
    <w:rsid w:val="00312BA6"/>
    <w:rsid w:val="00331424"/>
    <w:rsid w:val="003404CE"/>
    <w:rsid w:val="00363D19"/>
    <w:rsid w:val="00366B2C"/>
    <w:rsid w:val="00374CB9"/>
    <w:rsid w:val="00377669"/>
    <w:rsid w:val="003776BC"/>
    <w:rsid w:val="00380BFC"/>
    <w:rsid w:val="00383442"/>
    <w:rsid w:val="00383E75"/>
    <w:rsid w:val="003846B4"/>
    <w:rsid w:val="00387D17"/>
    <w:rsid w:val="003A367B"/>
    <w:rsid w:val="003B0359"/>
    <w:rsid w:val="003B3BC6"/>
    <w:rsid w:val="003B6B3A"/>
    <w:rsid w:val="003C399C"/>
    <w:rsid w:val="003C7AA5"/>
    <w:rsid w:val="003E7718"/>
    <w:rsid w:val="004006E0"/>
    <w:rsid w:val="0040219A"/>
    <w:rsid w:val="0041158D"/>
    <w:rsid w:val="004226A3"/>
    <w:rsid w:val="00431866"/>
    <w:rsid w:val="00434584"/>
    <w:rsid w:val="0044468F"/>
    <w:rsid w:val="00444869"/>
    <w:rsid w:val="00447BD4"/>
    <w:rsid w:val="00466B62"/>
    <w:rsid w:val="0049184C"/>
    <w:rsid w:val="00493EBC"/>
    <w:rsid w:val="004B3274"/>
    <w:rsid w:val="004D4202"/>
    <w:rsid w:val="004D4F27"/>
    <w:rsid w:val="00507CFD"/>
    <w:rsid w:val="00511F33"/>
    <w:rsid w:val="0051483B"/>
    <w:rsid w:val="00515BF3"/>
    <w:rsid w:val="00525EE1"/>
    <w:rsid w:val="00540199"/>
    <w:rsid w:val="00550C11"/>
    <w:rsid w:val="00557E89"/>
    <w:rsid w:val="005768FC"/>
    <w:rsid w:val="00587767"/>
    <w:rsid w:val="0059137E"/>
    <w:rsid w:val="00592AF3"/>
    <w:rsid w:val="005947FC"/>
    <w:rsid w:val="005948DC"/>
    <w:rsid w:val="005A6AAC"/>
    <w:rsid w:val="005B1B78"/>
    <w:rsid w:val="005D0980"/>
    <w:rsid w:val="005D1CCE"/>
    <w:rsid w:val="005D383F"/>
    <w:rsid w:val="005D70FA"/>
    <w:rsid w:val="005E6D45"/>
    <w:rsid w:val="005E72F8"/>
    <w:rsid w:val="005F11E7"/>
    <w:rsid w:val="005F1974"/>
    <w:rsid w:val="006054B5"/>
    <w:rsid w:val="006145E7"/>
    <w:rsid w:val="006162FA"/>
    <w:rsid w:val="006241B3"/>
    <w:rsid w:val="00624649"/>
    <w:rsid w:val="006248AA"/>
    <w:rsid w:val="00631411"/>
    <w:rsid w:val="00633445"/>
    <w:rsid w:val="006373DF"/>
    <w:rsid w:val="0063776C"/>
    <w:rsid w:val="00641CDD"/>
    <w:rsid w:val="0064418D"/>
    <w:rsid w:val="00645B93"/>
    <w:rsid w:val="006477AE"/>
    <w:rsid w:val="00650B47"/>
    <w:rsid w:val="00664BA1"/>
    <w:rsid w:val="006822A2"/>
    <w:rsid w:val="00686187"/>
    <w:rsid w:val="006866CA"/>
    <w:rsid w:val="00687292"/>
    <w:rsid w:val="00693875"/>
    <w:rsid w:val="00695577"/>
    <w:rsid w:val="00695B4A"/>
    <w:rsid w:val="006A6023"/>
    <w:rsid w:val="006B06D9"/>
    <w:rsid w:val="006B126B"/>
    <w:rsid w:val="006B37BA"/>
    <w:rsid w:val="006C43BF"/>
    <w:rsid w:val="006E2273"/>
    <w:rsid w:val="006E396B"/>
    <w:rsid w:val="006E7F2B"/>
    <w:rsid w:val="006F022C"/>
    <w:rsid w:val="006F41B3"/>
    <w:rsid w:val="006F47FF"/>
    <w:rsid w:val="00715872"/>
    <w:rsid w:val="00716624"/>
    <w:rsid w:val="00723493"/>
    <w:rsid w:val="0072643A"/>
    <w:rsid w:val="00730CB7"/>
    <w:rsid w:val="00741F23"/>
    <w:rsid w:val="007469FF"/>
    <w:rsid w:val="00747DE2"/>
    <w:rsid w:val="00751C95"/>
    <w:rsid w:val="007528FF"/>
    <w:rsid w:val="007555E5"/>
    <w:rsid w:val="007575FA"/>
    <w:rsid w:val="007616FF"/>
    <w:rsid w:val="0076390E"/>
    <w:rsid w:val="00763D99"/>
    <w:rsid w:val="007674F4"/>
    <w:rsid w:val="00773593"/>
    <w:rsid w:val="0077661B"/>
    <w:rsid w:val="007961C8"/>
    <w:rsid w:val="007A1CFA"/>
    <w:rsid w:val="007A1EB3"/>
    <w:rsid w:val="007B13B3"/>
    <w:rsid w:val="007B45BC"/>
    <w:rsid w:val="007C0673"/>
    <w:rsid w:val="007D64AA"/>
    <w:rsid w:val="007E3F7B"/>
    <w:rsid w:val="007F0B94"/>
    <w:rsid w:val="00802C86"/>
    <w:rsid w:val="008154FE"/>
    <w:rsid w:val="0082122C"/>
    <w:rsid w:val="008264D8"/>
    <w:rsid w:val="0086018F"/>
    <w:rsid w:val="0087125F"/>
    <w:rsid w:val="00874397"/>
    <w:rsid w:val="00874BFA"/>
    <w:rsid w:val="0087554E"/>
    <w:rsid w:val="00876129"/>
    <w:rsid w:val="00885438"/>
    <w:rsid w:val="008A67DC"/>
    <w:rsid w:val="008B062D"/>
    <w:rsid w:val="008B197E"/>
    <w:rsid w:val="008B2CC0"/>
    <w:rsid w:val="008B362C"/>
    <w:rsid w:val="008C0639"/>
    <w:rsid w:val="008C17D5"/>
    <w:rsid w:val="008C2B78"/>
    <w:rsid w:val="008E0F84"/>
    <w:rsid w:val="008E7383"/>
    <w:rsid w:val="008E7C36"/>
    <w:rsid w:val="008F30E8"/>
    <w:rsid w:val="008F5CE8"/>
    <w:rsid w:val="00903D6B"/>
    <w:rsid w:val="00904873"/>
    <w:rsid w:val="00907231"/>
    <w:rsid w:val="0092144E"/>
    <w:rsid w:val="009500C9"/>
    <w:rsid w:val="0095075E"/>
    <w:rsid w:val="009611F5"/>
    <w:rsid w:val="0097671A"/>
    <w:rsid w:val="00981CF3"/>
    <w:rsid w:val="00984265"/>
    <w:rsid w:val="00985760"/>
    <w:rsid w:val="00987701"/>
    <w:rsid w:val="009949A2"/>
    <w:rsid w:val="009A6981"/>
    <w:rsid w:val="009B1454"/>
    <w:rsid w:val="009B44BE"/>
    <w:rsid w:val="009D73F1"/>
    <w:rsid w:val="009F23B9"/>
    <w:rsid w:val="00A03507"/>
    <w:rsid w:val="00A140FE"/>
    <w:rsid w:val="00A40639"/>
    <w:rsid w:val="00A41520"/>
    <w:rsid w:val="00A44C5B"/>
    <w:rsid w:val="00A47E77"/>
    <w:rsid w:val="00A50776"/>
    <w:rsid w:val="00A50922"/>
    <w:rsid w:val="00A52668"/>
    <w:rsid w:val="00A542BC"/>
    <w:rsid w:val="00A54D53"/>
    <w:rsid w:val="00A552CF"/>
    <w:rsid w:val="00A66432"/>
    <w:rsid w:val="00A831B7"/>
    <w:rsid w:val="00A833D7"/>
    <w:rsid w:val="00A9210A"/>
    <w:rsid w:val="00A92AB7"/>
    <w:rsid w:val="00A94E38"/>
    <w:rsid w:val="00AC21EC"/>
    <w:rsid w:val="00AC388A"/>
    <w:rsid w:val="00AD6284"/>
    <w:rsid w:val="00AF2AF3"/>
    <w:rsid w:val="00AF6DAA"/>
    <w:rsid w:val="00B00C8E"/>
    <w:rsid w:val="00B03699"/>
    <w:rsid w:val="00B06423"/>
    <w:rsid w:val="00B13B6E"/>
    <w:rsid w:val="00B21329"/>
    <w:rsid w:val="00B22320"/>
    <w:rsid w:val="00B27F3E"/>
    <w:rsid w:val="00B70A55"/>
    <w:rsid w:val="00B712F6"/>
    <w:rsid w:val="00B877F5"/>
    <w:rsid w:val="00B87DE9"/>
    <w:rsid w:val="00B9041A"/>
    <w:rsid w:val="00B92BB8"/>
    <w:rsid w:val="00B949FA"/>
    <w:rsid w:val="00BA36D9"/>
    <w:rsid w:val="00BA3DCC"/>
    <w:rsid w:val="00BA6559"/>
    <w:rsid w:val="00BB65C9"/>
    <w:rsid w:val="00BD0613"/>
    <w:rsid w:val="00BE087B"/>
    <w:rsid w:val="00BE227C"/>
    <w:rsid w:val="00BF6C45"/>
    <w:rsid w:val="00C31FE3"/>
    <w:rsid w:val="00C44F34"/>
    <w:rsid w:val="00C62E76"/>
    <w:rsid w:val="00C72545"/>
    <w:rsid w:val="00C72DA6"/>
    <w:rsid w:val="00C9276D"/>
    <w:rsid w:val="00C9327E"/>
    <w:rsid w:val="00CA5A87"/>
    <w:rsid w:val="00CA6429"/>
    <w:rsid w:val="00CB1349"/>
    <w:rsid w:val="00CB4D5C"/>
    <w:rsid w:val="00CE42DA"/>
    <w:rsid w:val="00CE44B4"/>
    <w:rsid w:val="00CE4948"/>
    <w:rsid w:val="00CE4DCA"/>
    <w:rsid w:val="00CF401D"/>
    <w:rsid w:val="00CF5F24"/>
    <w:rsid w:val="00CF64F9"/>
    <w:rsid w:val="00CF6633"/>
    <w:rsid w:val="00D10065"/>
    <w:rsid w:val="00D166D8"/>
    <w:rsid w:val="00D21A55"/>
    <w:rsid w:val="00D246CB"/>
    <w:rsid w:val="00D3294D"/>
    <w:rsid w:val="00D4137E"/>
    <w:rsid w:val="00D428E1"/>
    <w:rsid w:val="00D458CC"/>
    <w:rsid w:val="00D47076"/>
    <w:rsid w:val="00D514B5"/>
    <w:rsid w:val="00D57127"/>
    <w:rsid w:val="00D604C5"/>
    <w:rsid w:val="00D64546"/>
    <w:rsid w:val="00D7553D"/>
    <w:rsid w:val="00D90282"/>
    <w:rsid w:val="00D95BC1"/>
    <w:rsid w:val="00DC2F1E"/>
    <w:rsid w:val="00DD123D"/>
    <w:rsid w:val="00DE7642"/>
    <w:rsid w:val="00E0073B"/>
    <w:rsid w:val="00E0319F"/>
    <w:rsid w:val="00E16C9A"/>
    <w:rsid w:val="00E25384"/>
    <w:rsid w:val="00E50A4B"/>
    <w:rsid w:val="00E53AE5"/>
    <w:rsid w:val="00E706BC"/>
    <w:rsid w:val="00E74819"/>
    <w:rsid w:val="00EB5243"/>
    <w:rsid w:val="00ED5CF0"/>
    <w:rsid w:val="00ED6D1A"/>
    <w:rsid w:val="00EE59AC"/>
    <w:rsid w:val="00F24B75"/>
    <w:rsid w:val="00F26F30"/>
    <w:rsid w:val="00F3353F"/>
    <w:rsid w:val="00F51679"/>
    <w:rsid w:val="00F57687"/>
    <w:rsid w:val="00F57ABD"/>
    <w:rsid w:val="00F6026E"/>
    <w:rsid w:val="00F621D8"/>
    <w:rsid w:val="00F6435D"/>
    <w:rsid w:val="00F71E3D"/>
    <w:rsid w:val="00F87DA0"/>
    <w:rsid w:val="00F94CB9"/>
    <w:rsid w:val="00F9585E"/>
    <w:rsid w:val="00FA3A67"/>
    <w:rsid w:val="00FA775E"/>
    <w:rsid w:val="00FB13A6"/>
    <w:rsid w:val="00FB5E1C"/>
    <w:rsid w:val="00FC2E65"/>
    <w:rsid w:val="00FC4416"/>
    <w:rsid w:val="00FC575B"/>
    <w:rsid w:val="00FD0F51"/>
    <w:rsid w:val="00FD389D"/>
    <w:rsid w:val="00FF20A4"/>
    <w:rsid w:val="00FF3D22"/>
    <w:rsid w:val="00FF4125"/>
    <w:rsid w:val="14AE5892"/>
    <w:rsid w:val="4D064D75"/>
    <w:rsid w:val="6CE3A102"/>
    <w:rsid w:val="7EA62CCB"/>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25723"/>
  <w15:chartTrackingRefBased/>
  <w15:docId w15:val="{EA947A35-1567-41E2-863D-0E6439C3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oppins" w:eastAsiaTheme="minorHAnsi" w:hAnsi="Poppins" w:cs="Times New Roman (Body CS)"/>
        <w:color w:val="3F3F3F"/>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2">
    <w:name w:val="heading 2"/>
    <w:basedOn w:val="Normal"/>
    <w:next w:val="BodyText"/>
    <w:link w:val="Heading2Char"/>
    <w:uiPriority w:val="4"/>
    <w:qFormat/>
    <w:rsid w:val="00885438"/>
    <w:pPr>
      <w:keepNext/>
      <w:keepLines/>
      <w:spacing w:before="240"/>
      <w:outlineLvl w:val="1"/>
    </w:pPr>
    <w:rPr>
      <w:rFonts w:asciiTheme="majorHAnsi" w:eastAsiaTheme="majorEastAsia" w:hAnsiTheme="majorHAnsi" w:cstheme="majorBidi"/>
      <w:b/>
      <w:bCs/>
      <w:color w:val="3F0730"/>
      <w:sz w:val="28"/>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F33"/>
    <w:pPr>
      <w:tabs>
        <w:tab w:val="center" w:pos="4513"/>
        <w:tab w:val="right" w:pos="9026"/>
      </w:tabs>
    </w:pPr>
  </w:style>
  <w:style w:type="character" w:customStyle="1" w:styleId="HeaderChar">
    <w:name w:val="Header Char"/>
    <w:basedOn w:val="DefaultParagraphFont"/>
    <w:link w:val="Header"/>
    <w:uiPriority w:val="99"/>
    <w:rsid w:val="00511F33"/>
  </w:style>
  <w:style w:type="paragraph" w:styleId="Footer">
    <w:name w:val="footer"/>
    <w:basedOn w:val="Normal"/>
    <w:link w:val="FooterChar"/>
    <w:uiPriority w:val="99"/>
    <w:unhideWhenUsed/>
    <w:rsid w:val="00511F33"/>
    <w:pPr>
      <w:tabs>
        <w:tab w:val="center" w:pos="4513"/>
        <w:tab w:val="right" w:pos="9026"/>
      </w:tabs>
    </w:pPr>
  </w:style>
  <w:style w:type="character" w:customStyle="1" w:styleId="FooterChar">
    <w:name w:val="Footer Char"/>
    <w:basedOn w:val="DefaultParagraphFont"/>
    <w:link w:val="Footer"/>
    <w:uiPriority w:val="99"/>
    <w:rsid w:val="00511F33"/>
  </w:style>
  <w:style w:type="table" w:styleId="TableGrid">
    <w:name w:val="Table Grid"/>
    <w:basedOn w:val="TableNormal"/>
    <w:uiPriority w:val="39"/>
    <w:rsid w:val="00874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2C86"/>
    <w:pPr>
      <w:autoSpaceDE w:val="0"/>
      <w:autoSpaceDN w:val="0"/>
      <w:adjustRightInd w:val="0"/>
    </w:pPr>
    <w:rPr>
      <w:rFonts w:ascii="Arial" w:hAnsi="Arial" w:cs="Arial"/>
      <w:color w:val="000000"/>
      <w:lang w:val="en-GB"/>
    </w:rPr>
  </w:style>
  <w:style w:type="paragraph" w:customStyle="1" w:styleId="TableHeading">
    <w:name w:val="Table Heading"/>
    <w:autoRedefine/>
    <w:rsid w:val="00431866"/>
    <w:pPr>
      <w:spacing w:before="240"/>
      <w:ind w:left="57" w:right="57"/>
    </w:pPr>
    <w:rPr>
      <w:rFonts w:ascii="Arial" w:hAnsi="Arial" w:cs="Arial"/>
      <w:b/>
      <w:bCs/>
      <w:color w:val="3E0630" w:themeColor="background1"/>
      <w:sz w:val="21"/>
      <w:szCs w:val="21"/>
    </w:rPr>
  </w:style>
  <w:style w:type="paragraph" w:customStyle="1" w:styleId="TableBody">
    <w:name w:val="Table Body"/>
    <w:uiPriority w:val="8"/>
    <w:qFormat/>
    <w:rsid w:val="00066990"/>
    <w:pPr>
      <w:adjustRightInd w:val="0"/>
      <w:snapToGrid w:val="0"/>
      <w:ind w:left="57" w:right="57"/>
    </w:pPr>
    <w:rPr>
      <w:rFonts w:ascii="Arial" w:hAnsi="Arial" w:cs="Arial"/>
      <w:color w:val="454546"/>
      <w:szCs w:val="20"/>
    </w:rPr>
  </w:style>
  <w:style w:type="paragraph" w:customStyle="1" w:styleId="GraphicCopy">
    <w:name w:val="Graphic Copy"/>
    <w:qFormat/>
    <w:rsid w:val="00066990"/>
    <w:pPr>
      <w:jc w:val="center"/>
    </w:pPr>
    <w:rPr>
      <w:rFonts w:ascii="Arial" w:hAnsi="Arial" w:cs="Arial"/>
      <w:sz w:val="18"/>
      <w:szCs w:val="18"/>
    </w:rPr>
  </w:style>
  <w:style w:type="paragraph" w:customStyle="1" w:styleId="BoxCopy">
    <w:name w:val="Box Copy"/>
    <w:link w:val="BoxCopyChar"/>
    <w:qFormat/>
    <w:rsid w:val="00AD6284"/>
    <w:pPr>
      <w:tabs>
        <w:tab w:val="left" w:pos="2835"/>
        <w:tab w:val="left" w:pos="6237"/>
        <w:tab w:val="left" w:pos="9639"/>
      </w:tabs>
      <w:spacing w:after="40" w:line="260" w:lineRule="exact"/>
    </w:pPr>
    <w:rPr>
      <w:rFonts w:ascii="Arial" w:hAnsi="Arial"/>
      <w:lang w:val="en-GB"/>
    </w:rPr>
  </w:style>
  <w:style w:type="paragraph" w:customStyle="1" w:styleId="BoxHeading">
    <w:name w:val="Box Heading"/>
    <w:qFormat/>
    <w:rsid w:val="008B197E"/>
    <w:rPr>
      <w:b/>
      <w:color w:val="FFFFFF" w:themeColor="background2"/>
      <w:lang w:val="en-GB"/>
    </w:rPr>
  </w:style>
  <w:style w:type="paragraph" w:customStyle="1" w:styleId="BoxBullets">
    <w:name w:val="Box Bullets"/>
    <w:link w:val="BoxBulletsChar"/>
    <w:qFormat/>
    <w:rsid w:val="00380BFC"/>
    <w:pPr>
      <w:numPr>
        <w:numId w:val="11"/>
      </w:numPr>
      <w:adjustRightInd w:val="0"/>
      <w:snapToGrid w:val="0"/>
      <w:spacing w:after="40" w:line="259" w:lineRule="auto"/>
    </w:pPr>
    <w:rPr>
      <w:rFonts w:ascii="Arial" w:hAnsi="Arial"/>
      <w:lang w:val="en-GB"/>
    </w:rPr>
  </w:style>
  <w:style w:type="character" w:customStyle="1" w:styleId="BoxCopyChar">
    <w:name w:val="Box Copy Char"/>
    <w:basedOn w:val="DefaultParagraphFont"/>
    <w:link w:val="BoxCopy"/>
    <w:rsid w:val="00AD6284"/>
    <w:rPr>
      <w:rFonts w:ascii="Arial" w:hAnsi="Arial" w:cs="Times New Roman (Body CS)"/>
      <w:color w:val="3F3F3F"/>
      <w:kern w:val="0"/>
      <w:sz w:val="20"/>
      <w:lang w:val="en-GB"/>
    </w:rPr>
  </w:style>
  <w:style w:type="character" w:customStyle="1" w:styleId="BoxBulletsChar">
    <w:name w:val="Box Bullets Char"/>
    <w:basedOn w:val="BoxCopyChar"/>
    <w:link w:val="BoxBullets"/>
    <w:rsid w:val="00380BFC"/>
    <w:rPr>
      <w:rFonts w:ascii="Arial" w:hAnsi="Arial" w:cs="Times New Roman (Body CS)"/>
      <w:color w:val="3F3F3F"/>
      <w:kern w:val="0"/>
      <w:sz w:val="20"/>
      <w:lang w:val="en-GB"/>
    </w:rPr>
  </w:style>
  <w:style w:type="paragraph" w:styleId="NormalWeb">
    <w:name w:val="Normal (Web)"/>
    <w:basedOn w:val="Normal"/>
    <w:uiPriority w:val="99"/>
    <w:semiHidden/>
    <w:unhideWhenUsed/>
    <w:rsid w:val="00D428E1"/>
    <w:pPr>
      <w:spacing w:before="100" w:beforeAutospacing="1" w:after="100" w:afterAutospacing="1"/>
    </w:pPr>
    <w:rPr>
      <w:rFonts w:ascii="Times New Roman" w:eastAsia="Times New Roman" w:hAnsi="Times New Roman" w:cs="Times New Roman"/>
      <w:lang w:eastAsia="en-GB"/>
      <w14:ligatures w14:val="none"/>
    </w:rPr>
  </w:style>
  <w:style w:type="paragraph" w:customStyle="1" w:styleId="BasicParagraph">
    <w:name w:val="[Basic Paragraph]"/>
    <w:basedOn w:val="Normal"/>
    <w:uiPriority w:val="99"/>
    <w:rsid w:val="006248AA"/>
    <w:pPr>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uiPriority w:val="4"/>
    <w:rsid w:val="00885438"/>
    <w:rPr>
      <w:rFonts w:asciiTheme="majorHAnsi" w:eastAsiaTheme="majorEastAsia" w:hAnsiTheme="majorHAnsi" w:cstheme="majorBidi"/>
      <w:b/>
      <w:bCs/>
      <w:color w:val="3F0730"/>
      <w:sz w:val="28"/>
      <w:szCs w:val="26"/>
      <w:lang w:val="en-GB"/>
      <w14:ligatures w14:val="none"/>
    </w:rPr>
  </w:style>
  <w:style w:type="paragraph" w:customStyle="1" w:styleId="TableColumnHeading">
    <w:name w:val="Table Column Heading"/>
    <w:basedOn w:val="BodyText"/>
    <w:uiPriority w:val="7"/>
    <w:qFormat/>
    <w:rsid w:val="00885438"/>
    <w:pPr>
      <w:spacing w:before="60" w:after="60"/>
    </w:pPr>
    <w:rPr>
      <w:rFonts w:asciiTheme="minorHAnsi" w:hAnsiTheme="minorHAnsi" w:cstheme="minorBidi"/>
      <w:b/>
      <w:bCs/>
      <w:color w:val="auto"/>
      <w:szCs w:val="20"/>
      <w:lang w:val="en-GB"/>
      <w14:ligatures w14:val="none"/>
    </w:rPr>
  </w:style>
  <w:style w:type="character" w:customStyle="1" w:styleId="Bold">
    <w:name w:val="Bold"/>
    <w:basedOn w:val="DefaultParagraphFont"/>
    <w:uiPriority w:val="2"/>
    <w:qFormat/>
    <w:rsid w:val="00885438"/>
    <w:rPr>
      <w:rFonts w:asciiTheme="minorHAnsi" w:hAnsiTheme="minorHAnsi"/>
      <w:b/>
      <w:i w:val="0"/>
      <w:color w:val="auto"/>
    </w:rPr>
  </w:style>
  <w:style w:type="paragraph" w:customStyle="1" w:styleId="DocumentTitle">
    <w:name w:val="Document Title"/>
    <w:next w:val="Normal"/>
    <w:uiPriority w:val="26"/>
    <w:rsid w:val="00885438"/>
    <w:pPr>
      <w:framePr w:w="8108" w:wrap="notBeside" w:vAnchor="page" w:hAnchor="page" w:x="710" w:y="2149" w:anchorLock="1"/>
      <w:spacing w:after="120"/>
      <w:ind w:right="306"/>
    </w:pPr>
    <w:rPr>
      <w:rFonts w:asciiTheme="majorHAnsi" w:hAnsiTheme="majorHAnsi" w:cstheme="minorBidi"/>
      <w:b/>
      <w:bCs/>
      <w:color w:val="FF00FF" w:themeColor="text1"/>
      <w:sz w:val="52"/>
      <w:szCs w:val="22"/>
      <w:lang w:val="en-GB"/>
      <w14:ligatures w14:val="none"/>
    </w:rPr>
  </w:style>
  <w:style w:type="paragraph" w:customStyle="1" w:styleId="NumberedBullet1">
    <w:name w:val="Numbered Bullet 1"/>
    <w:basedOn w:val="BodyText"/>
    <w:uiPriority w:val="5"/>
    <w:qFormat/>
    <w:rsid w:val="00885438"/>
    <w:pPr>
      <w:numPr>
        <w:numId w:val="23"/>
      </w:numPr>
      <w:tabs>
        <w:tab w:val="num" w:pos="360"/>
      </w:tabs>
      <w:spacing w:before="60" w:after="60"/>
      <w:ind w:left="0" w:firstLine="0"/>
    </w:pPr>
    <w:rPr>
      <w:rFonts w:asciiTheme="minorHAnsi" w:hAnsiTheme="minorHAnsi" w:cstheme="minorBidi"/>
      <w:color w:val="auto"/>
      <w:szCs w:val="20"/>
      <w:lang w:val="en-GB"/>
      <w14:ligatures w14:val="none"/>
    </w:rPr>
  </w:style>
  <w:style w:type="paragraph" w:customStyle="1" w:styleId="NumberedBullet2">
    <w:name w:val="Numbered Bullet 2"/>
    <w:basedOn w:val="BodyText"/>
    <w:uiPriority w:val="5"/>
    <w:qFormat/>
    <w:rsid w:val="00885438"/>
    <w:pPr>
      <w:numPr>
        <w:ilvl w:val="1"/>
        <w:numId w:val="23"/>
      </w:numPr>
      <w:tabs>
        <w:tab w:val="num" w:pos="360"/>
        <w:tab w:val="left" w:pos="709"/>
      </w:tabs>
      <w:ind w:left="0" w:firstLine="0"/>
    </w:pPr>
    <w:rPr>
      <w:rFonts w:asciiTheme="minorHAnsi" w:hAnsiTheme="minorHAnsi" w:cstheme="minorBidi"/>
      <w:color w:val="auto"/>
      <w:szCs w:val="20"/>
      <w:lang w:val="en-GB"/>
      <w14:ligatures w14:val="none"/>
    </w:rPr>
  </w:style>
  <w:style w:type="paragraph" w:customStyle="1" w:styleId="NumberedBullet3">
    <w:name w:val="Numbered Bullet 3"/>
    <w:basedOn w:val="BodyText"/>
    <w:uiPriority w:val="5"/>
    <w:qFormat/>
    <w:rsid w:val="00885438"/>
    <w:pPr>
      <w:numPr>
        <w:ilvl w:val="2"/>
        <w:numId w:val="23"/>
      </w:numPr>
      <w:tabs>
        <w:tab w:val="num" w:pos="360"/>
        <w:tab w:val="left" w:pos="1276"/>
      </w:tabs>
      <w:ind w:left="993" w:firstLine="0"/>
    </w:pPr>
    <w:rPr>
      <w:rFonts w:asciiTheme="minorHAnsi" w:hAnsiTheme="minorHAnsi" w:cstheme="minorBidi"/>
      <w:color w:val="auto"/>
      <w:szCs w:val="20"/>
      <w:lang w:val="en-GB"/>
      <w14:ligatures w14:val="none"/>
    </w:rPr>
  </w:style>
  <w:style w:type="numbering" w:customStyle="1" w:styleId="NumberedBulletsList">
    <w:name w:val="Numbered Bullets List"/>
    <w:uiPriority w:val="99"/>
    <w:rsid w:val="00885438"/>
    <w:pPr>
      <w:numPr>
        <w:numId w:val="22"/>
      </w:numPr>
    </w:pPr>
  </w:style>
  <w:style w:type="character" w:styleId="PlaceholderText">
    <w:name w:val="Placeholder Text"/>
    <w:basedOn w:val="DefaultParagraphFont"/>
    <w:uiPriority w:val="99"/>
    <w:semiHidden/>
    <w:rsid w:val="00885438"/>
    <w:rPr>
      <w:color w:val="808080"/>
    </w:rPr>
  </w:style>
  <w:style w:type="character" w:customStyle="1" w:styleId="HighlightAccent4">
    <w:name w:val="Highlight Accent 4"/>
    <w:basedOn w:val="DefaultParagraphFont"/>
    <w:uiPriority w:val="9"/>
    <w:qFormat/>
    <w:rsid w:val="00885438"/>
    <w:rPr>
      <w:rFonts w:asciiTheme="minorHAnsi" w:hAnsiTheme="minorHAnsi"/>
      <w:color w:val="FF00FF" w:themeColor="text1"/>
      <w:bdr w:val="none" w:sz="0" w:space="0" w:color="auto"/>
      <w:shd w:val="clear" w:color="auto" w:fill="FFFFFF" w:themeFill="accent5" w:themeFillTint="66"/>
    </w:rPr>
  </w:style>
  <w:style w:type="table" w:customStyle="1" w:styleId="NationalGrid">
    <w:name w:val="National Grid"/>
    <w:basedOn w:val="TableNormal"/>
    <w:uiPriority w:val="99"/>
    <w:rsid w:val="00885438"/>
    <w:pPr>
      <w:spacing w:before="60" w:after="60"/>
    </w:pPr>
    <w:rPr>
      <w:rFonts w:asciiTheme="minorHAnsi" w:hAnsiTheme="minorHAnsi" w:cstheme="minorBidi"/>
      <w:color w:val="auto"/>
      <w:szCs w:val="20"/>
      <w:lang w:val="en-NZ"/>
      <w14:ligatures w14:val="none"/>
    </w:r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FFFF" w:themeColor="accent1"/>
          <w:left w:val="nil"/>
          <w:bottom w:val="single" w:sz="8" w:space="0" w:color="FFFFFF" w:themeColor="accent1"/>
          <w:right w:val="nil"/>
          <w:insideH w:val="nil"/>
          <w:insideV w:val="nil"/>
          <w:tl2br w:val="nil"/>
          <w:tr2bl w:val="nil"/>
        </w:tcBorders>
        <w:shd w:val="clear" w:color="auto" w:fill="3E0630" w:themeFill="background1"/>
      </w:tcPr>
    </w:tblStylePr>
    <w:tblStylePr w:type="lastRow">
      <w:tblPr/>
      <w:tcPr>
        <w:tcBorders>
          <w:top w:val="single" w:sz="4" w:space="0" w:color="FFFFFF" w:themeColor="accent1"/>
          <w:bottom w:val="single" w:sz="4" w:space="0" w:color="FFFFFF" w:themeColor="accent1"/>
        </w:tcBorders>
        <w:shd w:val="clear" w:color="auto" w:fill="auto"/>
      </w:tcPr>
    </w:tblStylePr>
  </w:style>
  <w:style w:type="paragraph" w:customStyle="1" w:styleId="Introtext">
    <w:name w:val="Intro text"/>
    <w:basedOn w:val="Normal"/>
    <w:uiPriority w:val="99"/>
    <w:qFormat/>
    <w:rsid w:val="00885438"/>
    <w:rPr>
      <w:rFonts w:asciiTheme="minorHAnsi" w:hAnsiTheme="minorHAnsi" w:cstheme="minorBidi"/>
      <w:color w:val="3F0730"/>
      <w:sz w:val="24"/>
      <w:lang w:val="en-GB"/>
      <w14:ligatures w14:val="none"/>
    </w:rPr>
  </w:style>
  <w:style w:type="table" w:customStyle="1" w:styleId="NESO">
    <w:name w:val="NESO"/>
    <w:basedOn w:val="TableNormal"/>
    <w:uiPriority w:val="99"/>
    <w:rsid w:val="00885438"/>
    <w:pPr>
      <w:spacing w:before="60" w:after="60"/>
    </w:pPr>
    <w:rPr>
      <w:rFonts w:asciiTheme="minorHAnsi" w:hAnsiTheme="minorHAnsi" w:cstheme="minorBidi"/>
      <w:color w:val="auto"/>
      <w:szCs w:val="20"/>
      <w:lang w:val="en-NZ"/>
      <w14:ligatures w14:val="none"/>
    </w:r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FFFF" w:themeColor="accent1"/>
          <w:left w:val="nil"/>
          <w:bottom w:val="single" w:sz="8" w:space="0" w:color="FFFFFF" w:themeColor="accent1"/>
          <w:right w:val="nil"/>
          <w:insideH w:val="nil"/>
          <w:insideV w:val="nil"/>
          <w:tl2br w:val="nil"/>
          <w:tr2bl w:val="nil"/>
        </w:tcBorders>
        <w:shd w:val="clear" w:color="auto" w:fill="3E0630" w:themeFill="background1"/>
      </w:tcPr>
    </w:tblStylePr>
    <w:tblStylePr w:type="lastRow">
      <w:tblPr/>
      <w:tcPr>
        <w:tcBorders>
          <w:top w:val="single" w:sz="4" w:space="0" w:color="FFFFFF" w:themeColor="accent1"/>
          <w:bottom w:val="single" w:sz="4" w:space="0" w:color="FFFFFF" w:themeColor="accent1"/>
        </w:tcBorders>
        <w:shd w:val="clear" w:color="auto" w:fill="auto"/>
      </w:tcPr>
    </w:tblStylePr>
  </w:style>
  <w:style w:type="paragraph" w:styleId="BodyText">
    <w:name w:val="Body Text"/>
    <w:basedOn w:val="Normal"/>
    <w:link w:val="BodyTextChar"/>
    <w:uiPriority w:val="99"/>
    <w:unhideWhenUsed/>
    <w:rsid w:val="00885438"/>
    <w:pPr>
      <w:spacing w:after="120"/>
    </w:pPr>
  </w:style>
  <w:style w:type="character" w:customStyle="1" w:styleId="BodyTextChar">
    <w:name w:val="Body Text Char"/>
    <w:basedOn w:val="DefaultParagraphFont"/>
    <w:link w:val="BodyText"/>
    <w:uiPriority w:val="99"/>
    <w:rsid w:val="00885438"/>
  </w:style>
  <w:style w:type="paragraph" w:styleId="Revision">
    <w:name w:val="Revision"/>
    <w:hidden/>
    <w:uiPriority w:val="99"/>
    <w:semiHidden/>
    <w:rsid w:val="000039CA"/>
  </w:style>
  <w:style w:type="character" w:styleId="CommentReference">
    <w:name w:val="annotation reference"/>
    <w:basedOn w:val="DefaultParagraphFont"/>
    <w:uiPriority w:val="99"/>
    <w:semiHidden/>
    <w:unhideWhenUsed/>
    <w:rsid w:val="000039CA"/>
    <w:rPr>
      <w:sz w:val="16"/>
      <w:szCs w:val="16"/>
    </w:rPr>
  </w:style>
  <w:style w:type="paragraph" w:styleId="CommentText">
    <w:name w:val="annotation text"/>
    <w:basedOn w:val="Normal"/>
    <w:link w:val="CommentTextChar"/>
    <w:uiPriority w:val="99"/>
    <w:unhideWhenUsed/>
    <w:rsid w:val="000039CA"/>
    <w:rPr>
      <w:szCs w:val="20"/>
    </w:rPr>
  </w:style>
  <w:style w:type="character" w:customStyle="1" w:styleId="CommentTextChar">
    <w:name w:val="Comment Text Char"/>
    <w:basedOn w:val="DefaultParagraphFont"/>
    <w:link w:val="CommentText"/>
    <w:uiPriority w:val="99"/>
    <w:rsid w:val="000039CA"/>
    <w:rPr>
      <w:szCs w:val="20"/>
    </w:rPr>
  </w:style>
  <w:style w:type="paragraph" w:styleId="CommentSubject">
    <w:name w:val="annotation subject"/>
    <w:basedOn w:val="CommentText"/>
    <w:next w:val="CommentText"/>
    <w:link w:val="CommentSubjectChar"/>
    <w:uiPriority w:val="99"/>
    <w:semiHidden/>
    <w:unhideWhenUsed/>
    <w:rsid w:val="000039CA"/>
    <w:rPr>
      <w:b/>
      <w:bCs/>
    </w:rPr>
  </w:style>
  <w:style w:type="character" w:customStyle="1" w:styleId="CommentSubjectChar">
    <w:name w:val="Comment Subject Char"/>
    <w:basedOn w:val="CommentTextChar"/>
    <w:link w:val="CommentSubject"/>
    <w:uiPriority w:val="99"/>
    <w:semiHidden/>
    <w:rsid w:val="000039CA"/>
    <w:rPr>
      <w:b/>
      <w:bCs/>
      <w:szCs w:val="20"/>
    </w:rPr>
  </w:style>
  <w:style w:type="paragraph" w:styleId="FootnoteText">
    <w:name w:val="footnote text"/>
    <w:basedOn w:val="Normal"/>
    <w:link w:val="FootnoteTextChar"/>
    <w:uiPriority w:val="99"/>
    <w:semiHidden/>
    <w:unhideWhenUsed/>
    <w:rsid w:val="00CF6633"/>
    <w:rPr>
      <w:szCs w:val="20"/>
    </w:rPr>
  </w:style>
  <w:style w:type="character" w:customStyle="1" w:styleId="FootnoteTextChar">
    <w:name w:val="Footnote Text Char"/>
    <w:basedOn w:val="DefaultParagraphFont"/>
    <w:link w:val="FootnoteText"/>
    <w:uiPriority w:val="99"/>
    <w:semiHidden/>
    <w:rsid w:val="00CF6633"/>
    <w:rPr>
      <w:szCs w:val="20"/>
    </w:rPr>
  </w:style>
  <w:style w:type="character" w:styleId="FootnoteReference">
    <w:name w:val="footnote reference"/>
    <w:basedOn w:val="DefaultParagraphFont"/>
    <w:uiPriority w:val="99"/>
    <w:semiHidden/>
    <w:unhideWhenUsed/>
    <w:rsid w:val="00CF6633"/>
    <w:rPr>
      <w:vertAlign w:val="superscript"/>
    </w:rPr>
  </w:style>
  <w:style w:type="character" w:styleId="Hyperlink">
    <w:name w:val="Hyperlink"/>
    <w:basedOn w:val="DefaultParagraphFont"/>
    <w:uiPriority w:val="99"/>
    <w:unhideWhenUsed/>
    <w:rsid w:val="001A5BEA"/>
    <w:rPr>
      <w:color w:val="FFFFFF" w:themeColor="hyperlink"/>
      <w:u w:val="single"/>
    </w:rPr>
  </w:style>
  <w:style w:type="character" w:styleId="UnresolvedMention">
    <w:name w:val="Unresolved Mention"/>
    <w:basedOn w:val="DefaultParagraphFont"/>
    <w:uiPriority w:val="99"/>
    <w:semiHidden/>
    <w:unhideWhenUsed/>
    <w:rsid w:val="001A5BEA"/>
    <w:rPr>
      <w:color w:val="605E5C"/>
      <w:shd w:val="clear" w:color="auto" w:fill="E1DFDD"/>
    </w:rPr>
  </w:style>
  <w:style w:type="table" w:customStyle="1" w:styleId="GridTable6Colorful-Accent11">
    <w:name w:val="Grid Table 6 Colorful - Accent 11"/>
    <w:basedOn w:val="TableNormal"/>
    <w:next w:val="GridTable6Colorful-Accent1"/>
    <w:uiPriority w:val="51"/>
    <w:rsid w:val="00D514B5"/>
    <w:rPr>
      <w:rFonts w:ascii="Arial" w:hAnsi="Arial" w:cs="Times New Roman"/>
      <w:color w:val="BF00BF"/>
      <w:szCs w:val="20"/>
      <w:lang w:val="en-NZ"/>
      <w14:ligatures w14:val="none"/>
    </w:r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rPr>
      <w:tblPr/>
      <w:tcPr>
        <w:tcBorders>
          <w:bottom w:val="single" w:sz="12" w:space="0" w:color="FF66FF"/>
        </w:tcBorders>
      </w:tcPr>
    </w:tblStylePr>
    <w:tblStylePr w:type="lastRow">
      <w:rPr>
        <w:b/>
        <w:bCs/>
      </w:rPr>
      <w:tblPr/>
      <w:tcPr>
        <w:tcBorders>
          <w:top w:val="double" w:sz="4" w:space="0" w:color="FF66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table" w:styleId="GridTable6Colorful-Accent1">
    <w:name w:val="Grid Table 6 Colorful Accent 1"/>
    <w:basedOn w:val="TableNormal"/>
    <w:uiPriority w:val="51"/>
    <w:rsid w:val="00D514B5"/>
    <w:rPr>
      <w:color w:val="BFBFBF" w:themeColor="accent1" w:themeShade="BF"/>
    </w:rPr>
    <w:tblPr>
      <w:tblStyleRowBandSize w:val="1"/>
      <w:tblStyleColBandSize w:val="1"/>
      <w:tblBorders>
        <w:top w:val="single" w:sz="4" w:space="0" w:color="FFFFFF" w:themeColor="accent1" w:themeTint="99"/>
        <w:left w:val="single" w:sz="4" w:space="0" w:color="FFFFFF" w:themeColor="accent1" w:themeTint="99"/>
        <w:bottom w:val="single" w:sz="4" w:space="0" w:color="FFFFFF" w:themeColor="accent1" w:themeTint="99"/>
        <w:right w:val="single" w:sz="4" w:space="0" w:color="FFFFFF" w:themeColor="accent1" w:themeTint="99"/>
        <w:insideH w:val="single" w:sz="4" w:space="0" w:color="FFFFFF" w:themeColor="accent1" w:themeTint="99"/>
        <w:insideV w:val="single" w:sz="4" w:space="0" w:color="FFFFFF" w:themeColor="accent1" w:themeTint="99"/>
      </w:tblBorders>
    </w:tblPr>
    <w:tblStylePr w:type="firstRow">
      <w:rPr>
        <w:b/>
        <w:bCs/>
      </w:rPr>
      <w:tblPr/>
      <w:tcPr>
        <w:tcBorders>
          <w:bottom w:val="single" w:sz="12" w:space="0" w:color="FFFFFF" w:themeColor="accent1" w:themeTint="99"/>
        </w:tcBorders>
      </w:tcPr>
    </w:tblStylePr>
    <w:tblStylePr w:type="lastRow">
      <w:rPr>
        <w:b/>
        <w:bCs/>
      </w:rPr>
      <w:tblPr/>
      <w:tcPr>
        <w:tcBorders>
          <w:top w:val="double" w:sz="4" w:space="0" w:color="FFFFFF" w:themeColor="accent1" w:themeTint="99"/>
        </w:tcBorders>
      </w:tcPr>
    </w:tblStylePr>
    <w:tblStylePr w:type="firstCol">
      <w:rPr>
        <w:b/>
        <w:bCs/>
      </w:rPr>
    </w:tblStylePr>
    <w:tblStylePr w:type="lastCol">
      <w:rPr>
        <w:b/>
        <w:bCs/>
      </w:rPr>
    </w:tblStylePr>
    <w:tblStylePr w:type="band1Vert">
      <w:tblPr/>
      <w:tcPr>
        <w:shd w:val="clear" w:color="auto" w:fill="FFFFFF" w:themeFill="accent1" w:themeFillTint="33"/>
      </w:tcPr>
    </w:tblStylePr>
    <w:tblStylePr w:type="band1Horz">
      <w:tblPr/>
      <w:tcPr>
        <w:shd w:val="clear" w:color="auto" w:fill="FFFFFF" w:themeFill="accent1" w:themeFillTint="33"/>
      </w:tcPr>
    </w:tblStylePr>
  </w:style>
  <w:style w:type="table" w:customStyle="1" w:styleId="GridTable6Colorful-Accent12">
    <w:name w:val="Grid Table 6 Colorful - Accent 12"/>
    <w:basedOn w:val="TableNormal"/>
    <w:next w:val="GridTable6Colorful-Accent1"/>
    <w:uiPriority w:val="51"/>
    <w:rsid w:val="000F530E"/>
    <w:rPr>
      <w:rFonts w:ascii="Arial" w:hAnsi="Arial" w:cs="Times New Roman"/>
      <w:color w:val="BF00BF"/>
      <w:szCs w:val="20"/>
      <w:lang w:val="en-NZ"/>
      <w14:ligatures w14:val="none"/>
    </w:r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rPr>
      <w:tblPr/>
      <w:tcPr>
        <w:tcBorders>
          <w:bottom w:val="single" w:sz="12" w:space="0" w:color="FF66FF"/>
        </w:tcBorders>
      </w:tcPr>
    </w:tblStylePr>
    <w:tblStylePr w:type="lastRow">
      <w:rPr>
        <w:b/>
        <w:bCs/>
      </w:rPr>
      <w:tblPr/>
      <w:tcPr>
        <w:tcBorders>
          <w:top w:val="double" w:sz="4" w:space="0" w:color="FF66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231597">
      <w:bodyDiv w:val="1"/>
      <w:marLeft w:val="0"/>
      <w:marRight w:val="0"/>
      <w:marTop w:val="0"/>
      <w:marBottom w:val="0"/>
      <w:divBdr>
        <w:top w:val="none" w:sz="0" w:space="0" w:color="auto"/>
        <w:left w:val="none" w:sz="0" w:space="0" w:color="auto"/>
        <w:bottom w:val="none" w:sz="0" w:space="0" w:color="auto"/>
        <w:right w:val="none" w:sz="0" w:space="0" w:color="auto"/>
      </w:divBdr>
    </w:div>
    <w:div w:id="550113593">
      <w:bodyDiv w:val="1"/>
      <w:marLeft w:val="0"/>
      <w:marRight w:val="0"/>
      <w:marTop w:val="0"/>
      <w:marBottom w:val="0"/>
      <w:divBdr>
        <w:top w:val="none" w:sz="0" w:space="0" w:color="auto"/>
        <w:left w:val="none" w:sz="0" w:space="0" w:color="auto"/>
        <w:bottom w:val="none" w:sz="0" w:space="0" w:color="auto"/>
        <w:right w:val="none" w:sz="0" w:space="0" w:color="auto"/>
      </w:divBdr>
      <w:divsChild>
        <w:div w:id="743524841">
          <w:marLeft w:val="446"/>
          <w:marRight w:val="0"/>
          <w:marTop w:val="0"/>
          <w:marBottom w:val="0"/>
          <w:divBdr>
            <w:top w:val="none" w:sz="0" w:space="0" w:color="auto"/>
            <w:left w:val="none" w:sz="0" w:space="0" w:color="auto"/>
            <w:bottom w:val="none" w:sz="0" w:space="0" w:color="auto"/>
            <w:right w:val="none" w:sz="0" w:space="0" w:color="auto"/>
          </w:divBdr>
        </w:div>
        <w:div w:id="795221982">
          <w:marLeft w:val="446"/>
          <w:marRight w:val="0"/>
          <w:marTop w:val="0"/>
          <w:marBottom w:val="0"/>
          <w:divBdr>
            <w:top w:val="none" w:sz="0" w:space="0" w:color="auto"/>
            <w:left w:val="none" w:sz="0" w:space="0" w:color="auto"/>
            <w:bottom w:val="none" w:sz="0" w:space="0" w:color="auto"/>
            <w:right w:val="none" w:sz="0" w:space="0" w:color="auto"/>
          </w:divBdr>
        </w:div>
        <w:div w:id="1040785062">
          <w:marLeft w:val="446"/>
          <w:marRight w:val="0"/>
          <w:marTop w:val="0"/>
          <w:marBottom w:val="0"/>
          <w:divBdr>
            <w:top w:val="none" w:sz="0" w:space="0" w:color="auto"/>
            <w:left w:val="none" w:sz="0" w:space="0" w:color="auto"/>
            <w:bottom w:val="none" w:sz="0" w:space="0" w:color="auto"/>
            <w:right w:val="none" w:sz="0" w:space="0" w:color="auto"/>
          </w:divBdr>
        </w:div>
        <w:div w:id="1348941001">
          <w:marLeft w:val="446"/>
          <w:marRight w:val="0"/>
          <w:marTop w:val="0"/>
          <w:marBottom w:val="0"/>
          <w:divBdr>
            <w:top w:val="none" w:sz="0" w:space="0" w:color="auto"/>
            <w:left w:val="none" w:sz="0" w:space="0" w:color="auto"/>
            <w:bottom w:val="none" w:sz="0" w:space="0" w:color="auto"/>
            <w:right w:val="none" w:sz="0" w:space="0" w:color="auto"/>
          </w:divBdr>
        </w:div>
      </w:divsChild>
    </w:div>
    <w:div w:id="672299223">
      <w:bodyDiv w:val="1"/>
      <w:marLeft w:val="0"/>
      <w:marRight w:val="0"/>
      <w:marTop w:val="0"/>
      <w:marBottom w:val="0"/>
      <w:divBdr>
        <w:top w:val="none" w:sz="0" w:space="0" w:color="auto"/>
        <w:left w:val="none" w:sz="0" w:space="0" w:color="auto"/>
        <w:bottom w:val="none" w:sz="0" w:space="0" w:color="auto"/>
        <w:right w:val="none" w:sz="0" w:space="0" w:color="auto"/>
      </w:divBdr>
      <w:divsChild>
        <w:div w:id="838349408">
          <w:marLeft w:val="446"/>
          <w:marRight w:val="0"/>
          <w:marTop w:val="0"/>
          <w:marBottom w:val="0"/>
          <w:divBdr>
            <w:top w:val="none" w:sz="0" w:space="0" w:color="auto"/>
            <w:left w:val="none" w:sz="0" w:space="0" w:color="auto"/>
            <w:bottom w:val="none" w:sz="0" w:space="0" w:color="auto"/>
            <w:right w:val="none" w:sz="0" w:space="0" w:color="auto"/>
          </w:divBdr>
        </w:div>
      </w:divsChild>
    </w:div>
    <w:div w:id="1031567465">
      <w:bodyDiv w:val="1"/>
      <w:marLeft w:val="0"/>
      <w:marRight w:val="0"/>
      <w:marTop w:val="0"/>
      <w:marBottom w:val="0"/>
      <w:divBdr>
        <w:top w:val="none" w:sz="0" w:space="0" w:color="auto"/>
        <w:left w:val="none" w:sz="0" w:space="0" w:color="auto"/>
        <w:bottom w:val="none" w:sz="0" w:space="0" w:color="auto"/>
        <w:right w:val="none" w:sz="0" w:space="0" w:color="auto"/>
      </w:divBdr>
    </w:div>
    <w:div w:id="1055742663">
      <w:bodyDiv w:val="1"/>
      <w:marLeft w:val="0"/>
      <w:marRight w:val="0"/>
      <w:marTop w:val="0"/>
      <w:marBottom w:val="0"/>
      <w:divBdr>
        <w:top w:val="none" w:sz="0" w:space="0" w:color="auto"/>
        <w:left w:val="none" w:sz="0" w:space="0" w:color="auto"/>
        <w:bottom w:val="none" w:sz="0" w:space="0" w:color="auto"/>
        <w:right w:val="none" w:sz="0" w:space="0" w:color="auto"/>
      </w:divBdr>
    </w:div>
    <w:div w:id="1187060360">
      <w:bodyDiv w:val="1"/>
      <w:marLeft w:val="0"/>
      <w:marRight w:val="0"/>
      <w:marTop w:val="0"/>
      <w:marBottom w:val="0"/>
      <w:divBdr>
        <w:top w:val="none" w:sz="0" w:space="0" w:color="auto"/>
        <w:left w:val="none" w:sz="0" w:space="0" w:color="auto"/>
        <w:bottom w:val="none" w:sz="0" w:space="0" w:color="auto"/>
        <w:right w:val="none" w:sz="0" w:space="0" w:color="auto"/>
      </w:divBdr>
    </w:div>
    <w:div w:id="2010251831">
      <w:bodyDiv w:val="1"/>
      <w:marLeft w:val="0"/>
      <w:marRight w:val="0"/>
      <w:marTop w:val="0"/>
      <w:marBottom w:val="0"/>
      <w:divBdr>
        <w:top w:val="none" w:sz="0" w:space="0" w:color="auto"/>
        <w:left w:val="none" w:sz="0" w:space="0" w:color="auto"/>
        <w:bottom w:val="none" w:sz="0" w:space="0" w:color="auto"/>
        <w:right w:val="none" w:sz="0" w:space="0" w:color="auto"/>
      </w:divBdr>
    </w:div>
    <w:div w:id="2036229804">
      <w:bodyDiv w:val="1"/>
      <w:marLeft w:val="0"/>
      <w:marRight w:val="0"/>
      <w:marTop w:val="0"/>
      <w:marBottom w:val="0"/>
      <w:divBdr>
        <w:top w:val="none" w:sz="0" w:space="0" w:color="auto"/>
        <w:left w:val="none" w:sz="0" w:space="0" w:color="auto"/>
        <w:bottom w:val="none" w:sz="0" w:space="0" w:color="auto"/>
        <w:right w:val="none" w:sz="0" w:space="0" w:color="auto"/>
      </w:divBdr>
    </w:div>
    <w:div w:id="2106725910">
      <w:bodyDiv w:val="1"/>
      <w:marLeft w:val="0"/>
      <w:marRight w:val="0"/>
      <w:marTop w:val="0"/>
      <w:marBottom w:val="0"/>
      <w:divBdr>
        <w:top w:val="none" w:sz="0" w:space="0" w:color="auto"/>
        <w:left w:val="none" w:sz="0" w:space="0" w:color="auto"/>
        <w:bottom w:val="none" w:sz="0" w:space="0" w:color="auto"/>
        <w:right w:val="none" w:sz="0" w:space="0" w:color="auto"/>
      </w:divBdr>
      <w:divsChild>
        <w:div w:id="268201471">
          <w:marLeft w:val="446"/>
          <w:marRight w:val="0"/>
          <w:marTop w:val="0"/>
          <w:marBottom w:val="0"/>
          <w:divBdr>
            <w:top w:val="none" w:sz="0" w:space="0" w:color="auto"/>
            <w:left w:val="none" w:sz="0" w:space="0" w:color="auto"/>
            <w:bottom w:val="none" w:sz="0" w:space="0" w:color="auto"/>
            <w:right w:val="none" w:sz="0" w:space="0" w:color="auto"/>
          </w:divBdr>
        </w:div>
        <w:div w:id="398331703">
          <w:marLeft w:val="446"/>
          <w:marRight w:val="0"/>
          <w:marTop w:val="0"/>
          <w:marBottom w:val="0"/>
          <w:divBdr>
            <w:top w:val="none" w:sz="0" w:space="0" w:color="auto"/>
            <w:left w:val="none" w:sz="0" w:space="0" w:color="auto"/>
            <w:bottom w:val="none" w:sz="0" w:space="0" w:color="auto"/>
            <w:right w:val="none" w:sz="0" w:space="0" w:color="auto"/>
          </w:divBdr>
        </w:div>
      </w:divsChild>
    </w:div>
    <w:div w:id="21255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18" Type="http://schemas.openxmlformats.org/officeDocument/2006/relationships/hyperlink" Target="http://www.powercut105.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emf"/><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so.energy/document/287286/download"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media/65f8343f78087a001a59ebc0/esec-guidance-revised-november-201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NESO pink 2">
  <a:themeElements>
    <a:clrScheme name="NESO Primary Colours">
      <a:dk1>
        <a:srgbClr val="FF00FF"/>
      </a:dk1>
      <a:lt1>
        <a:srgbClr val="3E0630"/>
      </a:lt1>
      <a:dk2>
        <a:srgbClr val="793763"/>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ESO pink 2" id="{73F5EE8B-2A1A-994C-BC04-098443A7B85B}" vid="{C53C2833-12AF-F54D-B5E5-2819029F608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FD673-CCAB-3649-8281-AF0144E99337}">
  <ds:schemaRefs>
    <ds:schemaRef ds:uri="http://schemas.openxmlformats.org/officeDocument/2006/bibliography"/>
  </ds:schemaRefs>
</ds:datastoreItem>
</file>

<file path=customXml/itemProps2.xml><?xml version="1.0" encoding="utf-8"?>
<ds:datastoreItem xmlns:ds="http://schemas.openxmlformats.org/officeDocument/2006/customXml" ds:itemID="{ECBB9A43-0AE4-4B0C-B36D-CE9AD6A8ECE1}"/>
</file>

<file path=customXml/itemProps3.xml><?xml version="1.0" encoding="utf-8"?>
<ds:datastoreItem xmlns:ds="http://schemas.openxmlformats.org/officeDocument/2006/customXml" ds:itemID="{E4823539-E1C3-4DF9-90F2-38DE923CA347}">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1ADE330B-CE27-43E2-B7A9-C72B26A0F9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1488</Words>
  <Characters>8483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Hall</dc:creator>
  <cp:keywords/>
  <dc:description/>
  <cp:lastModifiedBy>Rebecca Scott [NESO]</cp:lastModifiedBy>
  <cp:revision>7</cp:revision>
  <cp:lastPrinted>2024-09-05T03:23:00Z</cp:lastPrinted>
  <dcterms:created xsi:type="dcterms:W3CDTF">2025-04-24T15:23:00Z</dcterms:created>
  <dcterms:modified xsi:type="dcterms:W3CDTF">2025-06-04T15:16:00Z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y fmtid="{D5CDD505-2E9C-101B-9397-08002B2CF9AE}" pid="4" name="Order">
    <vt:r8>3473400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